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3156"/>
        <w:gridCol w:w="3558"/>
      </w:tblGrid>
      <w:tr w:rsidR="00FB1CAD" w14:paraId="644B08C9" w14:textId="77777777" w:rsidTr="00FB1CAD">
        <w:tc>
          <w:tcPr>
            <w:tcW w:w="4202" w:type="dxa"/>
          </w:tcPr>
          <w:p w14:paraId="62B19DD6" w14:textId="77777777" w:rsidR="00587C6A" w:rsidRDefault="00587C6A" w:rsidP="00587C6A">
            <w:pPr>
              <w:jc w:val="center"/>
            </w:pPr>
            <w:bookmarkStart w:id="0" w:name="_GoBack"/>
            <w:bookmarkEnd w:id="0"/>
            <w:r w:rsidRPr="004166A0"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13624735" wp14:editId="3C527E0B">
                  <wp:extent cx="2195907" cy="1139190"/>
                  <wp:effectExtent l="0" t="0" r="0" b="3810"/>
                  <wp:docPr id="3" name="Espace réservé du contenu 5" descr="C:\Users\Zerbo\Pictures\Logo\logo INSS petit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11C73C-C1B7-4ECE-A52B-F96300222AA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pace réservé du contenu 5" descr="C:\Users\Zerbo\Pictures\Logo\logo INSS petit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11C73C-C1B7-4ECE-A52B-F96300222AA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000" cy="1233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14:paraId="530116E6" w14:textId="77777777" w:rsidR="00587C6A" w:rsidRDefault="00FB1CAD">
            <w:r w:rsidRPr="00FB1CAD">
              <w:rPr>
                <w:noProof/>
                <w:lang w:val="fr-FR" w:eastAsia="fr-FR"/>
              </w:rPr>
              <w:drawing>
                <wp:inline distT="0" distB="0" distL="0" distR="0" wp14:anchorId="43BA31E7" wp14:editId="591956D0">
                  <wp:extent cx="1866265" cy="1270932"/>
                  <wp:effectExtent l="0" t="0" r="635" b="5715"/>
                  <wp:docPr id="2" name="Image 2" descr="Querelles de succession au Burkina: l'association Racines tir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relles de succession au Burkina: l'association Racines tir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11" cy="131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BD84E91" w14:textId="77777777" w:rsidR="00587C6A" w:rsidRPr="00587C6A" w:rsidRDefault="00FB1CAD" w:rsidP="005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AD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C2458FB" wp14:editId="597672D8">
                  <wp:extent cx="2122631" cy="1237615"/>
                  <wp:effectExtent l="0" t="0" r="0" b="635"/>
                  <wp:docPr id="1" name="Image 1" descr="C:\Users\pc-hp\Desktop\télécharg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-hp\Desktop\télécharg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310" cy="124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CAD" w:rsidRPr="00012AA1" w14:paraId="7ADFE76A" w14:textId="77777777" w:rsidTr="00FB1CAD">
        <w:tc>
          <w:tcPr>
            <w:tcW w:w="4202" w:type="dxa"/>
          </w:tcPr>
          <w:p w14:paraId="2D9CE774" w14:textId="77777777" w:rsidR="00587C6A" w:rsidRPr="00012AA1" w:rsidRDefault="00587C6A" w:rsidP="00587C6A">
            <w:p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12AA1">
              <w:rPr>
                <w:rFonts w:cstheme="minorHAnsi"/>
                <w:b/>
                <w:sz w:val="24"/>
                <w:szCs w:val="24"/>
                <w:lang w:val="fr-FR"/>
              </w:rPr>
              <w:t xml:space="preserve">INSTITUT DES SCIENCES DES SOCIETES  </w:t>
            </w:r>
          </w:p>
          <w:p w14:paraId="77681E36" w14:textId="77777777" w:rsidR="00587C6A" w:rsidRPr="00012AA1" w:rsidRDefault="00587C6A" w:rsidP="00587C6A">
            <w:p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12AA1">
              <w:rPr>
                <w:rFonts w:cstheme="minorHAnsi"/>
                <w:b/>
                <w:sz w:val="24"/>
                <w:szCs w:val="24"/>
                <w:lang w:val="fr-FR"/>
              </w:rPr>
              <w:t>(INSS)</w:t>
            </w:r>
          </w:p>
          <w:p w14:paraId="705BEBFC" w14:textId="6F00296A" w:rsidR="00587C6A" w:rsidRPr="00012AA1" w:rsidRDefault="00587C6A" w:rsidP="00587C6A">
            <w:p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12AA1">
              <w:rPr>
                <w:rFonts w:cstheme="minorHAnsi"/>
                <w:b/>
                <w:sz w:val="24"/>
                <w:szCs w:val="24"/>
                <w:lang w:val="fr-FR"/>
              </w:rPr>
              <w:t>-=-=-=-=-=-=-</w:t>
            </w:r>
          </w:p>
          <w:p w14:paraId="54D3CF03" w14:textId="6F9201D0" w:rsidR="0020642B" w:rsidRPr="00012AA1" w:rsidRDefault="0020642B" w:rsidP="0020642B">
            <w:pPr>
              <w:jc w:val="center"/>
              <w:rPr>
                <w:rFonts w:eastAsia="Calibr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</w:pPr>
            <w:r w:rsidRPr="00012AA1">
              <w:rPr>
                <w:rFonts w:eastAsia="Calibr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>DÉPARTEMENT SCIENCES JURIDIQUES, POLITOLOGIE ET HISTOIRE</w:t>
            </w:r>
          </w:p>
          <w:p w14:paraId="7441AE62" w14:textId="07E0345E" w:rsidR="0020642B" w:rsidRPr="00012AA1" w:rsidRDefault="0020642B" w:rsidP="0020642B">
            <w:p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12AA1">
              <w:rPr>
                <w:rFonts w:cstheme="minorHAnsi"/>
                <w:b/>
                <w:sz w:val="24"/>
                <w:szCs w:val="24"/>
                <w:lang w:val="fr-FR"/>
              </w:rPr>
              <w:t>-=-=-=-=-=-=-</w:t>
            </w:r>
          </w:p>
          <w:p w14:paraId="117911D2" w14:textId="77777777" w:rsidR="00587C6A" w:rsidRPr="00012AA1" w:rsidRDefault="00587C6A" w:rsidP="00587C6A">
            <w:p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12AA1">
              <w:rPr>
                <w:rFonts w:cstheme="minorHAnsi"/>
                <w:b/>
                <w:sz w:val="24"/>
                <w:szCs w:val="24"/>
                <w:lang w:val="fr-FR"/>
              </w:rPr>
              <w:t xml:space="preserve">LABORATOIRE DE RECHERCHE SUR LE PATRIMOINE CULTUREL ET </w:t>
            </w:r>
            <w:r w:rsidR="005E1D87" w:rsidRPr="00012AA1">
              <w:rPr>
                <w:rFonts w:cstheme="minorHAnsi"/>
                <w:b/>
                <w:sz w:val="24"/>
                <w:szCs w:val="24"/>
                <w:lang w:val="fr-FR"/>
              </w:rPr>
              <w:t xml:space="preserve">LE </w:t>
            </w:r>
            <w:r w:rsidRPr="00012AA1">
              <w:rPr>
                <w:rFonts w:cstheme="minorHAnsi"/>
                <w:b/>
                <w:sz w:val="24"/>
                <w:szCs w:val="24"/>
                <w:lang w:val="fr-FR"/>
              </w:rPr>
              <w:t>DEVELOPPEMENT DURABLE AU BURKINA FASO</w:t>
            </w:r>
          </w:p>
          <w:p w14:paraId="6CAD4EB9" w14:textId="77777777" w:rsidR="00587C6A" w:rsidRPr="00012AA1" w:rsidRDefault="00587C6A" w:rsidP="00587C6A">
            <w:p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3156" w:type="dxa"/>
          </w:tcPr>
          <w:p w14:paraId="4FB1FA34" w14:textId="77777777" w:rsidR="00587C6A" w:rsidRPr="00012AA1" w:rsidRDefault="00587C6A">
            <w:pPr>
              <w:rPr>
                <w:rFonts w:cstheme="minorHAnsi"/>
                <w:lang w:val="fr-FR"/>
              </w:rPr>
            </w:pPr>
          </w:p>
        </w:tc>
        <w:tc>
          <w:tcPr>
            <w:tcW w:w="3558" w:type="dxa"/>
          </w:tcPr>
          <w:p w14:paraId="79D8856A" w14:textId="77777777" w:rsidR="00FB1CAD" w:rsidRPr="00012AA1" w:rsidRDefault="00FB1CAD" w:rsidP="00587C6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</w:pPr>
          </w:p>
          <w:p w14:paraId="02831C43" w14:textId="77777777" w:rsidR="00587C6A" w:rsidRPr="00012AA1" w:rsidRDefault="00587C6A" w:rsidP="00587C6A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</w:pPr>
            <w:r w:rsidRPr="00012AA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>ASSOCIATION «RACINES» POUR LA RÉHABILITATION ET LA PROMOTION DES TRADITIONS ORALES</w:t>
            </w:r>
          </w:p>
        </w:tc>
      </w:tr>
    </w:tbl>
    <w:p w14:paraId="5E64498C" w14:textId="52C7D1EA" w:rsidR="005E1D87" w:rsidRPr="00AD0316" w:rsidRDefault="00AD0316" w:rsidP="002064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1D2228"/>
          <w:sz w:val="28"/>
          <w:szCs w:val="28"/>
          <w:shd w:val="clear" w:color="auto" w:fill="FFFFFF"/>
          <w:lang w:val="fr-FR"/>
        </w:rPr>
      </w:pPr>
      <w:r w:rsidRPr="00012AA1">
        <w:rPr>
          <w:b/>
          <w:color w:val="26282A"/>
          <w:sz w:val="28"/>
          <w:szCs w:val="28"/>
          <w:shd w:val="clear" w:color="auto" w:fill="FFFFFF"/>
          <w:lang w:val="fr-FR"/>
        </w:rPr>
        <w:t xml:space="preserve">"Conflits de succession au trône et construction de la Nation </w:t>
      </w:r>
      <w:r w:rsidR="00323105" w:rsidRPr="00012AA1">
        <w:rPr>
          <w:b/>
          <w:color w:val="26282A"/>
          <w:sz w:val="28"/>
          <w:szCs w:val="28"/>
          <w:shd w:val="clear" w:color="auto" w:fill="FFFFFF"/>
          <w:lang w:val="fr-FR"/>
        </w:rPr>
        <w:t>b</w:t>
      </w:r>
      <w:r w:rsidRPr="00012AA1">
        <w:rPr>
          <w:b/>
          <w:color w:val="26282A"/>
          <w:sz w:val="28"/>
          <w:szCs w:val="28"/>
          <w:shd w:val="clear" w:color="auto" w:fill="FFFFFF"/>
          <w:lang w:val="fr-FR"/>
        </w:rPr>
        <w:t>urkinabè"</w:t>
      </w:r>
    </w:p>
    <w:p w14:paraId="3CEC9B04" w14:textId="5417E341" w:rsidR="005E1D87" w:rsidRPr="003C6EE6" w:rsidRDefault="005E1D87" w:rsidP="003C6EE6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fr-FR"/>
        </w:rPr>
      </w:pPr>
      <w:r w:rsidRPr="00045660">
        <w:rPr>
          <w:rFonts w:cstheme="minorHAnsi"/>
          <w:lang w:val="fr-FR"/>
        </w:rPr>
        <w:t>Webinaire organisé par le Laboratoire de Recherche sur le Patrimoine Culturel et le Développement Durable (LR-PCDD) de l’Institut des Sciences des Sociétés (INSS/CNRST)</w:t>
      </w:r>
      <w:r w:rsidR="00766D6A">
        <w:rPr>
          <w:rFonts w:cstheme="minorHAnsi"/>
          <w:lang w:val="fr-FR"/>
        </w:rPr>
        <w:t xml:space="preserve"> et</w:t>
      </w:r>
      <w:r w:rsidR="003C6EE6">
        <w:rPr>
          <w:rFonts w:cstheme="minorHAnsi"/>
          <w:lang w:val="fr-FR"/>
        </w:rPr>
        <w:t xml:space="preserve"> </w:t>
      </w:r>
      <w:r w:rsidR="00BD3F24" w:rsidRPr="003C6EE6">
        <w:rPr>
          <w:rFonts w:cstheme="minorHAnsi"/>
          <w:lang w:val="fr-FR"/>
        </w:rPr>
        <w:t>l’</w:t>
      </w:r>
      <w:r w:rsidR="00BD3F24" w:rsidRPr="003C6EE6">
        <w:rPr>
          <w:rFonts w:cstheme="minorHAnsi"/>
          <w:bCs/>
          <w:color w:val="333333"/>
          <w:shd w:val="clear" w:color="auto" w:fill="FFFFFF"/>
          <w:lang w:val="fr-FR"/>
        </w:rPr>
        <w:t>Association «</w:t>
      </w:r>
      <w:r w:rsidR="00702F9E" w:rsidRPr="003C6EE6">
        <w:rPr>
          <w:rFonts w:cstheme="minorHAnsi"/>
          <w:bCs/>
          <w:color w:val="333333"/>
          <w:shd w:val="clear" w:color="auto" w:fill="FFFFFF"/>
          <w:lang w:val="fr-FR"/>
        </w:rPr>
        <w:t xml:space="preserve"> </w:t>
      </w:r>
      <w:r w:rsidR="00BD3F24" w:rsidRPr="003C6EE6">
        <w:rPr>
          <w:rFonts w:cstheme="minorHAnsi"/>
          <w:bCs/>
          <w:color w:val="333333"/>
          <w:shd w:val="clear" w:color="auto" w:fill="FFFFFF"/>
          <w:lang w:val="fr-FR"/>
        </w:rPr>
        <w:t>Racines</w:t>
      </w:r>
      <w:r w:rsidR="00702F9E" w:rsidRPr="003C6EE6">
        <w:rPr>
          <w:rFonts w:cstheme="minorHAnsi"/>
          <w:bCs/>
          <w:color w:val="333333"/>
          <w:shd w:val="clear" w:color="auto" w:fill="FFFFFF"/>
          <w:lang w:val="fr-FR"/>
        </w:rPr>
        <w:t xml:space="preserve"> </w:t>
      </w:r>
      <w:r w:rsidR="00BD3F24" w:rsidRPr="003C6EE6">
        <w:rPr>
          <w:rFonts w:cstheme="minorHAnsi"/>
          <w:bCs/>
          <w:color w:val="333333"/>
          <w:shd w:val="clear" w:color="auto" w:fill="FFFFFF"/>
          <w:lang w:val="fr-FR"/>
        </w:rPr>
        <w:t>» pour la réhabilitation et la promotion des traditions orales</w:t>
      </w:r>
      <w:r w:rsidR="003C6EE6" w:rsidRPr="003C6EE6">
        <w:rPr>
          <w:rFonts w:cstheme="minorHAnsi"/>
          <w:lang w:val="fr-FR"/>
        </w:rPr>
        <w:t xml:space="preserve">. </w:t>
      </w:r>
    </w:p>
    <w:p w14:paraId="5C03CFA1" w14:textId="77777777" w:rsidR="005E1D87" w:rsidRPr="00045660" w:rsidRDefault="005E1D87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194131E7" w14:textId="2A9ED7E0" w:rsidR="004006A8" w:rsidRPr="00045660" w:rsidRDefault="00AD1322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80DE6">
        <w:rPr>
          <w:rFonts w:cstheme="minorHAnsi"/>
          <w:b/>
          <w:lang w:val="fr-FR"/>
        </w:rPr>
        <w:t>D</w:t>
      </w:r>
      <w:r w:rsidR="00E80DE6">
        <w:rPr>
          <w:rFonts w:cstheme="minorHAnsi"/>
          <w:b/>
          <w:lang w:val="fr-FR"/>
        </w:rPr>
        <w:t>ATE</w:t>
      </w:r>
      <w:r w:rsidRPr="00045660">
        <w:rPr>
          <w:rFonts w:cstheme="minorHAnsi"/>
          <w:lang w:val="fr-FR"/>
        </w:rPr>
        <w:t xml:space="preserve"> : </w:t>
      </w:r>
      <w:r w:rsidR="00766D6A">
        <w:rPr>
          <w:rFonts w:cstheme="minorHAnsi"/>
          <w:lang w:val="fr-FR"/>
        </w:rPr>
        <w:t>Mardi 16</w:t>
      </w:r>
      <w:r w:rsidR="00001BD7">
        <w:rPr>
          <w:rFonts w:cstheme="minorHAnsi"/>
          <w:lang w:val="fr-FR"/>
        </w:rPr>
        <w:t xml:space="preserve"> </w:t>
      </w:r>
      <w:r w:rsidRPr="00045660">
        <w:rPr>
          <w:rFonts w:cstheme="minorHAnsi"/>
          <w:lang w:val="fr-FR"/>
        </w:rPr>
        <w:t xml:space="preserve">juin de </w:t>
      </w:r>
      <w:r w:rsidR="00CF3FEC">
        <w:rPr>
          <w:rFonts w:cstheme="minorHAnsi"/>
          <w:lang w:val="fr-FR"/>
        </w:rPr>
        <w:t>9</w:t>
      </w:r>
      <w:r w:rsidRPr="00045660">
        <w:rPr>
          <w:rFonts w:cstheme="minorHAnsi"/>
          <w:lang w:val="fr-FR"/>
        </w:rPr>
        <w:t xml:space="preserve">h </w:t>
      </w:r>
      <w:r w:rsidR="00CF3FEC">
        <w:rPr>
          <w:rFonts w:cstheme="minorHAnsi"/>
          <w:lang w:val="fr-FR"/>
        </w:rPr>
        <w:t>à 12</w:t>
      </w:r>
      <w:r w:rsidR="00766D6A">
        <w:rPr>
          <w:rFonts w:cstheme="minorHAnsi"/>
          <w:lang w:val="fr-FR"/>
        </w:rPr>
        <w:t>h</w:t>
      </w:r>
      <w:r w:rsidRPr="00045660">
        <w:rPr>
          <w:rFonts w:cstheme="minorHAnsi"/>
          <w:lang w:val="fr-FR"/>
        </w:rPr>
        <w:t>.</w:t>
      </w:r>
    </w:p>
    <w:p w14:paraId="5D036FDF" w14:textId="4F39E749" w:rsidR="00660338" w:rsidRPr="00E80DE6" w:rsidRDefault="00E80DE6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FR"/>
        </w:rPr>
      </w:pPr>
      <w:r w:rsidRPr="00E80DE6">
        <w:rPr>
          <w:rFonts w:cstheme="minorHAnsi"/>
          <w:b/>
          <w:lang w:val="fr-FR"/>
        </w:rPr>
        <w:t>ARGUMENTAIRE</w:t>
      </w:r>
    </w:p>
    <w:p w14:paraId="36430FA7" w14:textId="77777777" w:rsidR="00E80DE6" w:rsidRDefault="00001BD7" w:rsidP="00E80DE6">
      <w:pPr>
        <w:pStyle w:val="Commentaire"/>
        <w:jc w:val="both"/>
        <w:rPr>
          <w:rFonts w:cstheme="minorHAnsi"/>
          <w:lang w:val="fr-FR"/>
        </w:rPr>
      </w:pPr>
      <w:r w:rsidRPr="00001BD7">
        <w:rPr>
          <w:rStyle w:val="Marquedecommentaire"/>
          <w:sz w:val="22"/>
          <w:szCs w:val="22"/>
          <w:lang w:val="fr-FR"/>
        </w:rPr>
        <w:t xml:space="preserve">Dans le Burkina Faso précolonial, </w:t>
      </w:r>
      <w:r w:rsidR="00E80DE6" w:rsidRPr="00001BD7">
        <w:rPr>
          <w:rStyle w:val="Marquedecommentaire"/>
          <w:sz w:val="22"/>
          <w:szCs w:val="22"/>
          <w:lang w:val="fr-FR"/>
        </w:rPr>
        <w:t xml:space="preserve">les peuples présentaient une grande diversité </w:t>
      </w:r>
      <w:r w:rsidR="00E80DE6">
        <w:rPr>
          <w:rStyle w:val="Marquedecommentaire"/>
          <w:sz w:val="22"/>
          <w:szCs w:val="22"/>
          <w:lang w:val="fr-FR"/>
        </w:rPr>
        <w:t xml:space="preserve">d’organisation </w:t>
      </w:r>
      <w:r w:rsidRPr="00001BD7">
        <w:rPr>
          <w:rStyle w:val="Marquedecommentaire"/>
          <w:sz w:val="22"/>
          <w:szCs w:val="22"/>
          <w:lang w:val="fr-FR"/>
        </w:rPr>
        <w:t xml:space="preserve">politique qui s’échelonnaient dans </w:t>
      </w:r>
      <w:r w:rsidR="00E80DE6">
        <w:rPr>
          <w:rStyle w:val="Marquedecommentaire"/>
          <w:sz w:val="22"/>
          <w:szCs w:val="22"/>
          <w:lang w:val="fr-FR"/>
        </w:rPr>
        <w:t xml:space="preserve">des </w:t>
      </w:r>
      <w:r w:rsidRPr="00001BD7">
        <w:rPr>
          <w:rStyle w:val="Marquedecommentaire"/>
          <w:sz w:val="22"/>
          <w:szCs w:val="22"/>
          <w:lang w:val="fr-FR"/>
        </w:rPr>
        <w:t>système</w:t>
      </w:r>
      <w:r w:rsidR="00E80DE6">
        <w:rPr>
          <w:rStyle w:val="Marquedecommentaire"/>
          <w:sz w:val="22"/>
          <w:szCs w:val="22"/>
          <w:lang w:val="fr-FR"/>
        </w:rPr>
        <w:t>s</w:t>
      </w:r>
      <w:r w:rsidRPr="00001BD7">
        <w:rPr>
          <w:rStyle w:val="Marquedecommentaire"/>
          <w:sz w:val="22"/>
          <w:szCs w:val="22"/>
          <w:lang w:val="fr-FR"/>
        </w:rPr>
        <w:t xml:space="preserve"> patrilinéaire</w:t>
      </w:r>
      <w:r w:rsidR="00E80DE6">
        <w:rPr>
          <w:rStyle w:val="Marquedecommentaire"/>
          <w:sz w:val="22"/>
          <w:szCs w:val="22"/>
          <w:lang w:val="fr-FR"/>
        </w:rPr>
        <w:t>s</w:t>
      </w:r>
      <w:r w:rsidRPr="00001BD7">
        <w:rPr>
          <w:rStyle w:val="Marquedecommentaire"/>
          <w:sz w:val="22"/>
          <w:szCs w:val="22"/>
          <w:lang w:val="fr-FR"/>
        </w:rPr>
        <w:t xml:space="preserve"> </w:t>
      </w:r>
      <w:r w:rsidR="00E80DE6">
        <w:rPr>
          <w:rStyle w:val="Marquedecommentaire"/>
          <w:sz w:val="22"/>
          <w:szCs w:val="22"/>
          <w:lang w:val="fr-FR"/>
        </w:rPr>
        <w:t xml:space="preserve">et </w:t>
      </w:r>
      <w:r w:rsidRPr="00001BD7">
        <w:rPr>
          <w:rStyle w:val="Marquedecommentaire"/>
          <w:sz w:val="22"/>
          <w:szCs w:val="22"/>
          <w:lang w:val="fr-FR"/>
        </w:rPr>
        <w:t>matrilinéaire</w:t>
      </w:r>
      <w:r w:rsidR="00E80DE6">
        <w:rPr>
          <w:rStyle w:val="Marquedecommentaire"/>
          <w:sz w:val="22"/>
          <w:szCs w:val="22"/>
          <w:lang w:val="fr-FR"/>
        </w:rPr>
        <w:t>s</w:t>
      </w:r>
      <w:r w:rsidRPr="00001BD7">
        <w:rPr>
          <w:rStyle w:val="Marquedecommentaire"/>
          <w:sz w:val="22"/>
          <w:szCs w:val="22"/>
          <w:lang w:val="fr-FR"/>
        </w:rPr>
        <w:t>, disséminées du Sahel à la lisi</w:t>
      </w:r>
      <w:r w:rsidR="00E80DE6">
        <w:rPr>
          <w:rStyle w:val="Marquedecommentaire"/>
          <w:sz w:val="22"/>
          <w:szCs w:val="22"/>
          <w:lang w:val="fr-FR"/>
        </w:rPr>
        <w:t>ère de la forêt sud-soudanienne</w:t>
      </w:r>
      <w:r w:rsidRPr="00001BD7">
        <w:rPr>
          <w:rStyle w:val="Marquedecommentaire"/>
          <w:sz w:val="22"/>
          <w:szCs w:val="22"/>
          <w:lang w:val="fr-FR"/>
        </w:rPr>
        <w:t xml:space="preserve">.  </w:t>
      </w:r>
      <w:r w:rsidR="00C46018">
        <w:rPr>
          <w:rFonts w:cstheme="minorHAnsi"/>
          <w:lang w:val="fr-FR"/>
        </w:rPr>
        <w:t xml:space="preserve">À </w:t>
      </w:r>
      <w:r w:rsidR="0065355B">
        <w:rPr>
          <w:rFonts w:cstheme="minorHAnsi"/>
          <w:lang w:val="fr-FR"/>
        </w:rPr>
        <w:t>la base,</w:t>
      </w:r>
      <w:r w:rsidR="004006A8" w:rsidRPr="007C2828">
        <w:rPr>
          <w:rFonts w:cstheme="minorHAnsi"/>
          <w:lang w:val="fr-FR"/>
        </w:rPr>
        <w:t xml:space="preserve"> il y avait des sociétés </w:t>
      </w:r>
      <w:r w:rsidR="00F64A27" w:rsidRPr="007C2828">
        <w:rPr>
          <w:rFonts w:cstheme="minorHAnsi"/>
          <w:lang w:val="fr-FR"/>
        </w:rPr>
        <w:t xml:space="preserve">dites </w:t>
      </w:r>
      <w:r w:rsidR="0065355B">
        <w:rPr>
          <w:rFonts w:cstheme="minorHAnsi"/>
          <w:lang w:val="fr-FR"/>
        </w:rPr>
        <w:t>« </w:t>
      </w:r>
      <w:r w:rsidR="004006A8" w:rsidRPr="007C2828">
        <w:rPr>
          <w:rFonts w:cstheme="minorHAnsi"/>
          <w:lang w:val="fr-FR"/>
        </w:rPr>
        <w:t>segmentaires</w:t>
      </w:r>
      <w:r w:rsidR="0065355B">
        <w:rPr>
          <w:rFonts w:cstheme="minorHAnsi"/>
          <w:lang w:val="fr-FR"/>
        </w:rPr>
        <w:t> »</w:t>
      </w:r>
      <w:r w:rsidR="004006A8" w:rsidRPr="007C2828">
        <w:rPr>
          <w:rFonts w:cstheme="minorHAnsi"/>
          <w:lang w:val="fr-FR"/>
        </w:rPr>
        <w:t xml:space="preserve"> où le principal et parfois l'unique moteur socio-</w:t>
      </w:r>
      <w:r w:rsidR="00F64A27" w:rsidRPr="007C2828">
        <w:rPr>
          <w:rFonts w:cstheme="minorHAnsi"/>
          <w:lang w:val="fr-FR"/>
        </w:rPr>
        <w:t xml:space="preserve">politique </w:t>
      </w:r>
      <w:r w:rsidR="004006A8" w:rsidRPr="007C2828">
        <w:rPr>
          <w:rFonts w:cstheme="minorHAnsi"/>
          <w:lang w:val="fr-FR"/>
        </w:rPr>
        <w:t>était la grande famille patriarcale à patronyme commun</w:t>
      </w:r>
      <w:r w:rsidR="00F64A27" w:rsidRPr="007C2828">
        <w:rPr>
          <w:rFonts w:cstheme="minorHAnsi"/>
          <w:lang w:val="fr-FR"/>
        </w:rPr>
        <w:t>,</w:t>
      </w:r>
      <w:r w:rsidR="004006A8" w:rsidRPr="007C2828">
        <w:rPr>
          <w:rFonts w:cstheme="minorHAnsi"/>
          <w:lang w:val="fr-FR"/>
        </w:rPr>
        <w:t xml:space="preserve"> rassemblée en</w:t>
      </w:r>
      <w:r w:rsidR="00660338" w:rsidRPr="007C2828">
        <w:rPr>
          <w:rFonts w:cstheme="minorHAnsi"/>
          <w:lang w:val="fr-FR"/>
        </w:rPr>
        <w:t xml:space="preserve"> </w:t>
      </w:r>
      <w:r w:rsidR="004006A8" w:rsidRPr="007C2828">
        <w:rPr>
          <w:rFonts w:cstheme="minorHAnsi"/>
          <w:lang w:val="fr-FR"/>
        </w:rPr>
        <w:t xml:space="preserve">général dans une cour commune. Plusieurs clans liés en général par la </w:t>
      </w:r>
      <w:r w:rsidR="00F64A27" w:rsidRPr="007C2828">
        <w:rPr>
          <w:rFonts w:cstheme="minorHAnsi"/>
          <w:lang w:val="fr-FR"/>
        </w:rPr>
        <w:t>c</w:t>
      </w:r>
      <w:r w:rsidR="004006A8" w:rsidRPr="007C2828">
        <w:rPr>
          <w:rFonts w:cstheme="minorHAnsi"/>
          <w:lang w:val="fr-FR"/>
        </w:rPr>
        <w:t>ommunauté de langues constitu</w:t>
      </w:r>
      <w:r w:rsidR="0065355B">
        <w:rPr>
          <w:rFonts w:cstheme="minorHAnsi"/>
          <w:lang w:val="fr-FR"/>
        </w:rPr>
        <w:t>ai</w:t>
      </w:r>
      <w:r w:rsidR="004006A8" w:rsidRPr="007C2828">
        <w:rPr>
          <w:rFonts w:cstheme="minorHAnsi"/>
          <w:lang w:val="fr-FR"/>
        </w:rPr>
        <w:t xml:space="preserve">ent une ethnie. </w:t>
      </w:r>
      <w:r w:rsidR="0065355B">
        <w:rPr>
          <w:rFonts w:cstheme="minorHAnsi"/>
          <w:lang w:val="fr-FR"/>
        </w:rPr>
        <w:t xml:space="preserve">L’ethnie constituait </w:t>
      </w:r>
      <w:r w:rsidR="004006A8" w:rsidRPr="007C2828">
        <w:rPr>
          <w:rFonts w:cstheme="minorHAnsi"/>
          <w:lang w:val="fr-FR"/>
        </w:rPr>
        <w:t>une communauté de culture et de destin. Dans de telles sociétés</w:t>
      </w:r>
      <w:r w:rsidR="00F64A27" w:rsidRPr="007C2828">
        <w:rPr>
          <w:rFonts w:cstheme="minorHAnsi"/>
          <w:lang w:val="fr-FR"/>
        </w:rPr>
        <w:t xml:space="preserve"> identifiables à travers le</w:t>
      </w:r>
      <w:r w:rsidR="0065355B">
        <w:rPr>
          <w:rFonts w:cstheme="minorHAnsi"/>
          <w:lang w:val="fr-FR"/>
        </w:rPr>
        <w:t>s</w:t>
      </w:r>
      <w:r w:rsidR="00F64A27" w:rsidRPr="007C2828">
        <w:rPr>
          <w:rFonts w:cstheme="minorHAnsi"/>
          <w:lang w:val="fr-FR"/>
        </w:rPr>
        <w:t xml:space="preserve"> </w:t>
      </w:r>
      <w:r w:rsidR="0065355B">
        <w:rPr>
          <w:rFonts w:cstheme="minorHAnsi"/>
          <w:lang w:val="fr-FR"/>
        </w:rPr>
        <w:t xml:space="preserve">systèmes </w:t>
      </w:r>
      <w:r w:rsidR="00F64A27" w:rsidRPr="007C2828">
        <w:rPr>
          <w:rFonts w:cstheme="minorHAnsi"/>
          <w:lang w:val="fr-FR"/>
        </w:rPr>
        <w:t xml:space="preserve">d’organisation des </w:t>
      </w:r>
      <w:r w:rsidR="00F64A27" w:rsidRPr="00AF2F01">
        <w:rPr>
          <w:rFonts w:cstheme="minorHAnsi"/>
          <w:i/>
          <w:lang w:val="fr-FR"/>
        </w:rPr>
        <w:t>Lobi</w:t>
      </w:r>
      <w:r w:rsidR="00F64A27" w:rsidRPr="007C2828">
        <w:rPr>
          <w:rFonts w:cstheme="minorHAnsi"/>
          <w:lang w:val="fr-FR"/>
        </w:rPr>
        <w:t xml:space="preserve"> </w:t>
      </w:r>
      <w:r w:rsidR="0065355B">
        <w:rPr>
          <w:rFonts w:cstheme="minorHAnsi"/>
          <w:lang w:val="fr-FR"/>
        </w:rPr>
        <w:t xml:space="preserve">et des </w:t>
      </w:r>
      <w:r w:rsidR="00F64A27" w:rsidRPr="00AF2F01">
        <w:rPr>
          <w:rFonts w:cstheme="minorHAnsi"/>
          <w:i/>
          <w:lang w:val="fr-FR"/>
        </w:rPr>
        <w:t>Dagara</w:t>
      </w:r>
      <w:r w:rsidR="00F64A27" w:rsidRPr="007C2828">
        <w:rPr>
          <w:rFonts w:cstheme="minorHAnsi"/>
          <w:lang w:val="fr-FR"/>
        </w:rPr>
        <w:t>….</w:t>
      </w:r>
      <w:r w:rsidR="004006A8" w:rsidRPr="007C2828">
        <w:rPr>
          <w:rFonts w:cstheme="minorHAnsi"/>
          <w:lang w:val="fr-FR"/>
        </w:rPr>
        <w:t xml:space="preserve">, l'autorité reposait en général entre les mains des aînés. </w:t>
      </w:r>
    </w:p>
    <w:p w14:paraId="7ABFCC4F" w14:textId="77777777" w:rsidR="00E80DE6" w:rsidRDefault="00F64A27" w:rsidP="00E80DE6">
      <w:pPr>
        <w:pStyle w:val="Commentaire"/>
        <w:jc w:val="both"/>
        <w:rPr>
          <w:rFonts w:cstheme="minorHAnsi"/>
          <w:lang w:val="fr-FR"/>
        </w:rPr>
      </w:pPr>
      <w:r w:rsidRPr="007C2828">
        <w:rPr>
          <w:rFonts w:cstheme="minorHAnsi"/>
          <w:lang w:val="fr-FR"/>
        </w:rPr>
        <w:t>À côté de ces sociétés</w:t>
      </w:r>
      <w:r w:rsidR="0065355B">
        <w:rPr>
          <w:rFonts w:cstheme="minorHAnsi"/>
          <w:lang w:val="fr-FR"/>
        </w:rPr>
        <w:t>,</w:t>
      </w:r>
      <w:r w:rsidRPr="007C2828">
        <w:rPr>
          <w:rFonts w:cstheme="minorHAnsi"/>
          <w:lang w:val="fr-FR"/>
        </w:rPr>
        <w:t xml:space="preserve"> </w:t>
      </w:r>
      <w:r w:rsidR="004006A8" w:rsidRPr="007C2828">
        <w:rPr>
          <w:rFonts w:cstheme="minorHAnsi"/>
          <w:lang w:val="fr-FR"/>
        </w:rPr>
        <w:t xml:space="preserve">il y avait des </w:t>
      </w:r>
      <w:r w:rsidRPr="007C2828">
        <w:rPr>
          <w:rFonts w:cstheme="minorHAnsi"/>
          <w:lang w:val="fr-FR"/>
        </w:rPr>
        <w:t xml:space="preserve">formations politiques </w:t>
      </w:r>
      <w:r w:rsidR="004006A8" w:rsidRPr="007C2828">
        <w:rPr>
          <w:rFonts w:cstheme="minorHAnsi"/>
          <w:lang w:val="fr-FR"/>
        </w:rPr>
        <w:t>plus complexes</w:t>
      </w:r>
      <w:r w:rsidRPr="007C2828">
        <w:rPr>
          <w:rFonts w:cstheme="minorHAnsi"/>
          <w:lang w:val="fr-FR"/>
        </w:rPr>
        <w:t xml:space="preserve">, avec </w:t>
      </w:r>
      <w:r w:rsidR="004006A8" w:rsidRPr="007C2828">
        <w:rPr>
          <w:rFonts w:cstheme="minorHAnsi"/>
          <w:lang w:val="fr-FR"/>
        </w:rPr>
        <w:t xml:space="preserve">des catégories sociales spécialisées dans certaines </w:t>
      </w:r>
      <w:r w:rsidRPr="007C2828">
        <w:rPr>
          <w:rFonts w:cstheme="minorHAnsi"/>
          <w:lang w:val="fr-FR"/>
        </w:rPr>
        <w:t xml:space="preserve">tâches </w:t>
      </w:r>
      <w:r w:rsidR="004006A8" w:rsidRPr="007C2828">
        <w:rPr>
          <w:rFonts w:cstheme="minorHAnsi"/>
          <w:lang w:val="fr-FR"/>
        </w:rPr>
        <w:t xml:space="preserve">et </w:t>
      </w:r>
      <w:r w:rsidRPr="007C2828">
        <w:rPr>
          <w:rFonts w:cstheme="minorHAnsi"/>
          <w:lang w:val="fr-FR"/>
        </w:rPr>
        <w:t>une organisation socio-politique</w:t>
      </w:r>
      <w:r w:rsidR="004006A8" w:rsidRPr="007C2828">
        <w:rPr>
          <w:rFonts w:cstheme="minorHAnsi"/>
          <w:lang w:val="fr-FR"/>
        </w:rPr>
        <w:t xml:space="preserve"> assumées par un roi, sa cour et ses fonctionnaires. </w:t>
      </w:r>
      <w:r w:rsidRPr="007C2828">
        <w:rPr>
          <w:rFonts w:cstheme="minorHAnsi"/>
          <w:lang w:val="fr-FR"/>
        </w:rPr>
        <w:t>C</w:t>
      </w:r>
      <w:r w:rsidR="004006A8" w:rsidRPr="007C2828">
        <w:rPr>
          <w:rFonts w:cstheme="minorHAnsi"/>
          <w:lang w:val="fr-FR"/>
        </w:rPr>
        <w:t xml:space="preserve">es sociétés </w:t>
      </w:r>
      <w:r w:rsidRPr="007C2828">
        <w:rPr>
          <w:rFonts w:cstheme="minorHAnsi"/>
          <w:lang w:val="fr-FR"/>
        </w:rPr>
        <w:t>E</w:t>
      </w:r>
      <w:r w:rsidR="004006A8" w:rsidRPr="007C2828">
        <w:rPr>
          <w:rFonts w:cstheme="minorHAnsi"/>
          <w:lang w:val="fr-FR"/>
        </w:rPr>
        <w:t>tatiques se sont constitué</w:t>
      </w:r>
      <w:r w:rsidR="0065355B">
        <w:rPr>
          <w:rFonts w:cstheme="minorHAnsi"/>
          <w:lang w:val="fr-FR"/>
        </w:rPr>
        <w:t>e</w:t>
      </w:r>
      <w:r w:rsidR="004006A8" w:rsidRPr="007C2828">
        <w:rPr>
          <w:rFonts w:cstheme="minorHAnsi"/>
          <w:lang w:val="fr-FR"/>
        </w:rPr>
        <w:t>s</w:t>
      </w:r>
      <w:r w:rsidR="0065355B">
        <w:rPr>
          <w:rFonts w:cstheme="minorHAnsi"/>
          <w:lang w:val="fr-FR"/>
        </w:rPr>
        <w:t xml:space="preserve"> essentiellement à partir d’</w:t>
      </w:r>
      <w:r w:rsidR="004006A8" w:rsidRPr="007C2828">
        <w:rPr>
          <w:rFonts w:cstheme="minorHAnsi"/>
          <w:lang w:val="fr-FR"/>
        </w:rPr>
        <w:t>une dialectique de progrès interne</w:t>
      </w:r>
      <w:r w:rsidRPr="007C2828">
        <w:rPr>
          <w:rFonts w:cstheme="minorHAnsi"/>
          <w:lang w:val="fr-FR"/>
        </w:rPr>
        <w:t xml:space="preserve">. Elles </w:t>
      </w:r>
      <w:r w:rsidR="004006A8" w:rsidRPr="007C2828">
        <w:rPr>
          <w:rFonts w:cstheme="minorHAnsi"/>
          <w:lang w:val="fr-FR"/>
        </w:rPr>
        <w:t>présentaient des strates sociales</w:t>
      </w:r>
      <w:r w:rsidRPr="007C2828">
        <w:rPr>
          <w:rFonts w:cstheme="minorHAnsi"/>
          <w:lang w:val="fr-FR"/>
        </w:rPr>
        <w:t xml:space="preserve"> </w:t>
      </w:r>
      <w:r w:rsidR="004006A8" w:rsidRPr="007C2828">
        <w:rPr>
          <w:rFonts w:cstheme="minorHAnsi"/>
          <w:lang w:val="fr-FR"/>
        </w:rPr>
        <w:t xml:space="preserve">aux conditions variées. </w:t>
      </w:r>
      <w:r w:rsidR="005C6125" w:rsidRPr="007C2828">
        <w:rPr>
          <w:rFonts w:cstheme="minorHAnsi"/>
          <w:lang w:val="fr-FR"/>
        </w:rPr>
        <w:t>I</w:t>
      </w:r>
      <w:r w:rsidR="004006A8" w:rsidRPr="007C2828">
        <w:rPr>
          <w:rFonts w:cstheme="minorHAnsi"/>
          <w:lang w:val="fr-FR"/>
        </w:rPr>
        <w:t>ci, les</w:t>
      </w:r>
      <w:r w:rsidR="009C6ED3" w:rsidRPr="007C2828">
        <w:rPr>
          <w:rFonts w:cstheme="minorHAnsi"/>
          <w:lang w:val="fr-FR"/>
        </w:rPr>
        <w:t xml:space="preserve"> </w:t>
      </w:r>
      <w:r w:rsidR="004006A8" w:rsidRPr="007C2828">
        <w:rPr>
          <w:rFonts w:cstheme="minorHAnsi"/>
          <w:lang w:val="fr-FR"/>
        </w:rPr>
        <w:t>éléments essentiels du contrôle politique étaient formés d'individ</w:t>
      </w:r>
      <w:r w:rsidR="0065355B">
        <w:rPr>
          <w:rFonts w:cstheme="minorHAnsi"/>
          <w:lang w:val="fr-FR"/>
        </w:rPr>
        <w:t xml:space="preserve">us ou d'organes issus du peuple, où </w:t>
      </w:r>
      <w:r w:rsidR="009B3F50">
        <w:rPr>
          <w:rFonts w:cstheme="minorHAnsi"/>
          <w:lang w:val="fr-FR"/>
        </w:rPr>
        <w:t>le plus souvent des étrangers et d</w:t>
      </w:r>
      <w:r w:rsidR="004006A8" w:rsidRPr="007C2828">
        <w:rPr>
          <w:rFonts w:cstheme="minorHAnsi"/>
          <w:lang w:val="fr-FR"/>
        </w:rPr>
        <w:t>es esclaves pouvaient intervenir</w:t>
      </w:r>
      <w:r w:rsidR="005C6125" w:rsidRPr="007C2828">
        <w:rPr>
          <w:rFonts w:cstheme="minorHAnsi"/>
          <w:lang w:val="fr-FR"/>
        </w:rPr>
        <w:t xml:space="preserve">. C’est le modèle de </w:t>
      </w:r>
      <w:r w:rsidR="009B3F50">
        <w:rPr>
          <w:rFonts w:cstheme="minorHAnsi"/>
          <w:lang w:val="fr-FR"/>
        </w:rPr>
        <w:t xml:space="preserve">système </w:t>
      </w:r>
      <w:r w:rsidR="005C6125" w:rsidRPr="007C2828">
        <w:rPr>
          <w:rFonts w:cstheme="minorHAnsi"/>
          <w:lang w:val="fr-FR"/>
        </w:rPr>
        <w:t xml:space="preserve">politico-social en vigueur chez les </w:t>
      </w:r>
      <w:r w:rsidR="005C6125" w:rsidRPr="009B3F50">
        <w:rPr>
          <w:rFonts w:cstheme="minorHAnsi"/>
          <w:i/>
          <w:lang w:val="fr-FR"/>
        </w:rPr>
        <w:t>Moose</w:t>
      </w:r>
      <w:r w:rsidR="009B3F50">
        <w:rPr>
          <w:rFonts w:cstheme="minorHAnsi"/>
          <w:lang w:val="fr-FR"/>
        </w:rPr>
        <w:t xml:space="preserve"> et les </w:t>
      </w:r>
      <w:r w:rsidR="009B3F50" w:rsidRPr="00AF2F01">
        <w:rPr>
          <w:rFonts w:cstheme="minorHAnsi"/>
          <w:i/>
          <w:lang w:val="fr-FR"/>
        </w:rPr>
        <w:t>Gourmanc</w:t>
      </w:r>
      <w:r w:rsidR="005C6125" w:rsidRPr="00AF2F01">
        <w:rPr>
          <w:rFonts w:cstheme="minorHAnsi"/>
          <w:i/>
          <w:lang w:val="fr-FR"/>
        </w:rPr>
        <w:t>eba</w:t>
      </w:r>
      <w:r w:rsidR="005C6125" w:rsidRPr="007C2828">
        <w:rPr>
          <w:rFonts w:cstheme="minorHAnsi"/>
          <w:lang w:val="fr-FR"/>
        </w:rPr>
        <w:t xml:space="preserve"> entre autres. </w:t>
      </w:r>
    </w:p>
    <w:p w14:paraId="6EF760AF" w14:textId="77777777" w:rsidR="00E80DE6" w:rsidRDefault="005C6125" w:rsidP="00E80DE6">
      <w:pPr>
        <w:pStyle w:val="Commentaire"/>
        <w:jc w:val="both"/>
        <w:rPr>
          <w:rFonts w:cstheme="minorHAnsi"/>
          <w:lang w:val="fr-FR"/>
        </w:rPr>
      </w:pPr>
      <w:r w:rsidRPr="007C2828">
        <w:rPr>
          <w:rFonts w:cstheme="minorHAnsi"/>
          <w:lang w:val="fr-FR"/>
        </w:rPr>
        <w:t xml:space="preserve">Mais si en théorie, ces systèmes variés et complexes reflétaient des modèles démocratiques presque parfaits, il n’en demeure pas moins qu’ils secrétaient d’autres règles qui compromettaient </w:t>
      </w:r>
      <w:r w:rsidR="009B3F50">
        <w:rPr>
          <w:rFonts w:cstheme="minorHAnsi"/>
          <w:lang w:val="fr-FR"/>
        </w:rPr>
        <w:t xml:space="preserve">l’ordre établi, et partant </w:t>
      </w:r>
      <w:r w:rsidRPr="007C2828">
        <w:rPr>
          <w:rFonts w:cstheme="minorHAnsi"/>
          <w:lang w:val="fr-FR"/>
        </w:rPr>
        <w:t>leur pérenni</w:t>
      </w:r>
      <w:r w:rsidR="009B3F50">
        <w:rPr>
          <w:rFonts w:cstheme="minorHAnsi"/>
          <w:lang w:val="fr-FR"/>
        </w:rPr>
        <w:t>sation</w:t>
      </w:r>
      <w:r w:rsidRPr="007C2828">
        <w:rPr>
          <w:rFonts w:cstheme="minorHAnsi"/>
          <w:lang w:val="fr-FR"/>
        </w:rPr>
        <w:t xml:space="preserve">. </w:t>
      </w:r>
      <w:r w:rsidR="009B3F50">
        <w:rPr>
          <w:rFonts w:cstheme="minorHAnsi"/>
          <w:lang w:val="fr-FR"/>
        </w:rPr>
        <w:t>C’est le cas du</w:t>
      </w:r>
      <w:r w:rsidRPr="007C2828">
        <w:rPr>
          <w:rFonts w:cstheme="minorHAnsi"/>
          <w:lang w:val="fr-FR"/>
        </w:rPr>
        <w:t xml:space="preserve"> mode de succession </w:t>
      </w:r>
      <w:r w:rsidR="009B3F50">
        <w:rPr>
          <w:rFonts w:cstheme="minorHAnsi"/>
          <w:lang w:val="fr-FR"/>
        </w:rPr>
        <w:t xml:space="preserve">qui occasionnait des désordres entretenus et </w:t>
      </w:r>
      <w:r w:rsidRPr="007C2828">
        <w:rPr>
          <w:rFonts w:cstheme="minorHAnsi"/>
          <w:lang w:val="fr-FR"/>
        </w:rPr>
        <w:t>comprometta</w:t>
      </w:r>
      <w:r w:rsidR="009B3F50">
        <w:rPr>
          <w:rFonts w:cstheme="minorHAnsi"/>
          <w:lang w:val="fr-FR"/>
        </w:rPr>
        <w:t>it l’ordre établi. En effet, les</w:t>
      </w:r>
      <w:r w:rsidRPr="007C2828">
        <w:rPr>
          <w:rFonts w:cstheme="minorHAnsi"/>
          <w:lang w:val="fr-FR"/>
        </w:rPr>
        <w:t xml:space="preserve"> vacance</w:t>
      </w:r>
      <w:r w:rsidR="009B3F50">
        <w:rPr>
          <w:rFonts w:cstheme="minorHAnsi"/>
          <w:lang w:val="fr-FR"/>
        </w:rPr>
        <w:t>s</w:t>
      </w:r>
      <w:r w:rsidRPr="007C2828">
        <w:rPr>
          <w:rFonts w:cstheme="minorHAnsi"/>
          <w:lang w:val="fr-FR"/>
        </w:rPr>
        <w:t xml:space="preserve"> du pouvoir qui ouvrai</w:t>
      </w:r>
      <w:r w:rsidR="009B3F50">
        <w:rPr>
          <w:rFonts w:cstheme="minorHAnsi"/>
          <w:lang w:val="fr-FR"/>
        </w:rPr>
        <w:t>en</w:t>
      </w:r>
      <w:r w:rsidRPr="007C2828">
        <w:rPr>
          <w:rFonts w:cstheme="minorHAnsi"/>
          <w:lang w:val="fr-FR"/>
        </w:rPr>
        <w:t>t la voie à la compétition pour la conquête du trône étai</w:t>
      </w:r>
      <w:r w:rsidR="00ED67FA">
        <w:rPr>
          <w:rFonts w:cstheme="minorHAnsi"/>
          <w:lang w:val="fr-FR"/>
        </w:rPr>
        <w:t>en</w:t>
      </w:r>
      <w:r w:rsidRPr="007C2828">
        <w:rPr>
          <w:rFonts w:cstheme="minorHAnsi"/>
          <w:lang w:val="fr-FR"/>
        </w:rPr>
        <w:t xml:space="preserve">t </w:t>
      </w:r>
      <w:r w:rsidR="009B3F50">
        <w:rPr>
          <w:rFonts w:cstheme="minorHAnsi"/>
          <w:lang w:val="fr-FR"/>
        </w:rPr>
        <w:t xml:space="preserve">souvent </w:t>
      </w:r>
      <w:r w:rsidR="00ED67FA">
        <w:rPr>
          <w:rFonts w:cstheme="minorHAnsi"/>
          <w:lang w:val="fr-FR"/>
        </w:rPr>
        <w:t xml:space="preserve">des </w:t>
      </w:r>
      <w:r w:rsidRPr="007C2828">
        <w:rPr>
          <w:rFonts w:cstheme="minorHAnsi"/>
          <w:lang w:val="fr-FR"/>
        </w:rPr>
        <w:t>moment</w:t>
      </w:r>
      <w:r w:rsidR="00ED67FA">
        <w:rPr>
          <w:rFonts w:cstheme="minorHAnsi"/>
          <w:lang w:val="fr-FR"/>
        </w:rPr>
        <w:t>s</w:t>
      </w:r>
      <w:r w:rsidRPr="007C2828">
        <w:rPr>
          <w:rFonts w:cstheme="minorHAnsi"/>
          <w:lang w:val="fr-FR"/>
        </w:rPr>
        <w:t xml:space="preserve"> de violen</w:t>
      </w:r>
      <w:r w:rsidR="009B3F50">
        <w:rPr>
          <w:rFonts w:cstheme="minorHAnsi"/>
          <w:lang w:val="fr-FR"/>
        </w:rPr>
        <w:t>ce</w:t>
      </w:r>
      <w:r w:rsidR="00ED67FA">
        <w:rPr>
          <w:rFonts w:cstheme="minorHAnsi"/>
          <w:lang w:val="fr-FR"/>
        </w:rPr>
        <w:t xml:space="preserve">, marqués par des conflits dynastiques fratricides, </w:t>
      </w:r>
      <w:r w:rsidR="009B3F50">
        <w:rPr>
          <w:rFonts w:cstheme="minorHAnsi"/>
          <w:lang w:val="fr-FR"/>
        </w:rPr>
        <w:t>particulièrement dévastateur</w:t>
      </w:r>
      <w:r w:rsidR="00ED67FA">
        <w:rPr>
          <w:rFonts w:cstheme="minorHAnsi"/>
          <w:lang w:val="fr-FR"/>
        </w:rPr>
        <w:t>s</w:t>
      </w:r>
      <w:r w:rsidR="009B3F50">
        <w:rPr>
          <w:rFonts w:cstheme="minorHAnsi"/>
          <w:lang w:val="fr-FR"/>
        </w:rPr>
        <w:t xml:space="preserve"> des sociétés</w:t>
      </w:r>
      <w:r w:rsidR="00583657" w:rsidRPr="007C2828">
        <w:rPr>
          <w:rFonts w:cstheme="minorHAnsi"/>
          <w:lang w:val="fr-FR"/>
        </w:rPr>
        <w:t>. Mais la rigidité des coutumes, le devoir de respect et de crainte des ancêtres et des divinités, entre autres, constituaient de solides remparts permettant d’atténuer voire juguler ces tensions nées d</w:t>
      </w:r>
      <w:r w:rsidR="000F0FE6">
        <w:rPr>
          <w:rFonts w:cstheme="minorHAnsi"/>
          <w:lang w:val="fr-FR"/>
        </w:rPr>
        <w:t>u désir de grandeur</w:t>
      </w:r>
      <w:r w:rsidR="00583657" w:rsidRPr="007C2828">
        <w:rPr>
          <w:rFonts w:cstheme="minorHAnsi"/>
          <w:lang w:val="fr-FR"/>
        </w:rPr>
        <w:t xml:space="preserve"> des princes. </w:t>
      </w:r>
    </w:p>
    <w:p w14:paraId="6AAE079F" w14:textId="77777777" w:rsidR="00E80DE6" w:rsidRDefault="00583657" w:rsidP="00E80DE6">
      <w:pPr>
        <w:pStyle w:val="Commentaire"/>
        <w:jc w:val="both"/>
        <w:rPr>
          <w:rFonts w:cstheme="minorHAnsi"/>
          <w:lang w:val="fr-FR"/>
        </w:rPr>
      </w:pPr>
      <w:r w:rsidRPr="007C2828">
        <w:rPr>
          <w:rFonts w:cstheme="minorHAnsi"/>
          <w:lang w:val="fr-FR"/>
        </w:rPr>
        <w:t>L’intensité et les formes que prenaient les conflits ont varié d’une part</w:t>
      </w:r>
      <w:r w:rsidR="00776365">
        <w:rPr>
          <w:rFonts w:cstheme="minorHAnsi"/>
          <w:lang w:val="fr-FR"/>
        </w:rPr>
        <w:t>,</w:t>
      </w:r>
      <w:r w:rsidRPr="007C2828">
        <w:rPr>
          <w:rFonts w:cstheme="minorHAnsi"/>
          <w:lang w:val="fr-FR"/>
        </w:rPr>
        <w:t xml:space="preserve"> d’une communauté, d’un système politique traditionnel à l’autre, d’autre part selon le contexte et l’histoire. </w:t>
      </w:r>
      <w:r w:rsidR="000F0FE6">
        <w:rPr>
          <w:rFonts w:cstheme="minorHAnsi"/>
          <w:lang w:val="fr-FR"/>
        </w:rPr>
        <w:t>L</w:t>
      </w:r>
      <w:r w:rsidR="00680C2D" w:rsidRPr="007C2828">
        <w:rPr>
          <w:rFonts w:cstheme="minorHAnsi"/>
          <w:lang w:val="fr-FR"/>
        </w:rPr>
        <w:t>a conquête coloniale à la fin du XIX</w:t>
      </w:r>
      <w:r w:rsidR="00680C2D" w:rsidRPr="007C2828">
        <w:rPr>
          <w:rFonts w:cstheme="minorHAnsi"/>
          <w:vertAlign w:val="superscript"/>
          <w:lang w:val="fr-FR"/>
        </w:rPr>
        <w:t>e</w:t>
      </w:r>
      <w:r w:rsidR="00680C2D" w:rsidRPr="007C2828">
        <w:rPr>
          <w:rFonts w:cstheme="minorHAnsi"/>
          <w:lang w:val="fr-FR"/>
        </w:rPr>
        <w:t xml:space="preserve"> </w:t>
      </w:r>
      <w:r w:rsidR="00776365">
        <w:rPr>
          <w:rFonts w:cstheme="minorHAnsi"/>
          <w:lang w:val="fr-FR"/>
        </w:rPr>
        <w:t xml:space="preserve">siècle, </w:t>
      </w:r>
      <w:r w:rsidR="00680C2D" w:rsidRPr="007C2828">
        <w:rPr>
          <w:rFonts w:cstheme="minorHAnsi"/>
          <w:lang w:val="fr-FR"/>
        </w:rPr>
        <w:t>a été en partie facil</w:t>
      </w:r>
      <w:r w:rsidR="000F0FE6">
        <w:rPr>
          <w:rFonts w:cstheme="minorHAnsi"/>
          <w:lang w:val="fr-FR"/>
        </w:rPr>
        <w:t xml:space="preserve">itée par les </w:t>
      </w:r>
      <w:r w:rsidR="00680C2D" w:rsidRPr="007C2828">
        <w:rPr>
          <w:rFonts w:cstheme="minorHAnsi"/>
          <w:lang w:val="fr-FR"/>
        </w:rPr>
        <w:t xml:space="preserve">conflits qui opposaient des princes pour la succession au trône dans différentes régions comme au Yatenga et dans le </w:t>
      </w:r>
      <w:r w:rsidR="00680C2D" w:rsidRPr="00AF2F01">
        <w:rPr>
          <w:rFonts w:cstheme="minorHAnsi"/>
          <w:i/>
          <w:lang w:val="fr-FR"/>
        </w:rPr>
        <w:t>Gourma</w:t>
      </w:r>
      <w:r w:rsidR="00680C2D" w:rsidRPr="007C2828">
        <w:rPr>
          <w:rFonts w:cstheme="minorHAnsi"/>
          <w:lang w:val="fr-FR"/>
        </w:rPr>
        <w:t xml:space="preserve"> (</w:t>
      </w:r>
      <w:r w:rsidR="00680C2D" w:rsidRPr="00AF2F01">
        <w:rPr>
          <w:rFonts w:cstheme="minorHAnsi"/>
          <w:i/>
          <w:lang w:val="fr-FR"/>
        </w:rPr>
        <w:t>Nungu</w:t>
      </w:r>
      <w:r w:rsidR="00680C2D" w:rsidRPr="007C2828">
        <w:rPr>
          <w:rFonts w:cstheme="minorHAnsi"/>
          <w:lang w:val="fr-FR"/>
        </w:rPr>
        <w:t xml:space="preserve">). </w:t>
      </w:r>
    </w:p>
    <w:p w14:paraId="4049F664" w14:textId="77777777" w:rsidR="00E80DE6" w:rsidRDefault="00680C2D" w:rsidP="00E80DE6">
      <w:pPr>
        <w:pStyle w:val="Commentaire"/>
        <w:jc w:val="both"/>
        <w:rPr>
          <w:rFonts w:cstheme="minorHAnsi"/>
          <w:lang w:val="fr-FR"/>
        </w:rPr>
      </w:pPr>
      <w:r w:rsidRPr="007C2828">
        <w:rPr>
          <w:rFonts w:cstheme="minorHAnsi"/>
          <w:lang w:val="fr-FR"/>
        </w:rPr>
        <w:lastRenderedPageBreak/>
        <w:t>Sous l’administration coloniale, non seulement pour les besoins de domination</w:t>
      </w:r>
      <w:r w:rsidR="000F0FE6">
        <w:rPr>
          <w:rFonts w:cstheme="minorHAnsi"/>
          <w:lang w:val="fr-FR"/>
        </w:rPr>
        <w:t>,</w:t>
      </w:r>
      <w:r w:rsidRPr="007C2828">
        <w:rPr>
          <w:rFonts w:cstheme="minorHAnsi"/>
          <w:lang w:val="fr-FR"/>
        </w:rPr>
        <w:t xml:space="preserve"> il y eut imposition de chefs tout puissants à la tête de communautés qui n’en connaissaient</w:t>
      </w:r>
      <w:r w:rsidR="00776365">
        <w:rPr>
          <w:rFonts w:cstheme="minorHAnsi"/>
          <w:lang w:val="fr-FR"/>
        </w:rPr>
        <w:t xml:space="preserve"> pas</w:t>
      </w:r>
      <w:r w:rsidRPr="007C2828">
        <w:rPr>
          <w:rFonts w:cstheme="minorHAnsi"/>
          <w:lang w:val="fr-FR"/>
        </w:rPr>
        <w:t>, mais aussi des conflits liés aux courses au pouvoir entrain</w:t>
      </w:r>
      <w:r w:rsidR="00B82D1A">
        <w:rPr>
          <w:rFonts w:cstheme="minorHAnsi"/>
          <w:lang w:val="fr-FR"/>
        </w:rPr>
        <w:t xml:space="preserve">èrent </w:t>
      </w:r>
      <w:r w:rsidRPr="007C2828">
        <w:rPr>
          <w:rFonts w:cstheme="minorHAnsi"/>
          <w:lang w:val="fr-FR"/>
        </w:rPr>
        <w:t xml:space="preserve">des prises de position et </w:t>
      </w:r>
      <w:r w:rsidR="00776365">
        <w:rPr>
          <w:rFonts w:cstheme="minorHAnsi"/>
          <w:lang w:val="fr-FR"/>
        </w:rPr>
        <w:t xml:space="preserve">de </w:t>
      </w:r>
      <w:r w:rsidRPr="007C2828">
        <w:rPr>
          <w:rFonts w:cstheme="minorHAnsi"/>
          <w:lang w:val="fr-FR"/>
        </w:rPr>
        <w:t>destitutions de chefs indociles</w:t>
      </w:r>
      <w:r w:rsidR="00B82D1A">
        <w:rPr>
          <w:rFonts w:cstheme="minorHAnsi"/>
          <w:lang w:val="fr-FR"/>
        </w:rPr>
        <w:t xml:space="preserve"> au profit </w:t>
      </w:r>
      <w:r w:rsidRPr="007C2828">
        <w:rPr>
          <w:rFonts w:cstheme="minorHAnsi"/>
          <w:lang w:val="fr-FR"/>
        </w:rPr>
        <w:t>de princes plus coopérati</w:t>
      </w:r>
      <w:r w:rsidR="00392172" w:rsidRPr="007C2828">
        <w:rPr>
          <w:rFonts w:cstheme="minorHAnsi"/>
          <w:lang w:val="fr-FR"/>
        </w:rPr>
        <w:t xml:space="preserve">fs. </w:t>
      </w:r>
    </w:p>
    <w:p w14:paraId="43A7630E" w14:textId="77777777" w:rsidR="00E80DE6" w:rsidRPr="00012AA1" w:rsidRDefault="00B82D1A" w:rsidP="00E80DE6">
      <w:pPr>
        <w:pStyle w:val="Commentaire"/>
        <w:jc w:val="both"/>
        <w:rPr>
          <w:rFonts w:cstheme="minorHAnsi"/>
          <w:sz w:val="22"/>
          <w:szCs w:val="22"/>
          <w:lang w:val="fr-FR"/>
        </w:rPr>
      </w:pPr>
      <w:r w:rsidRPr="00012AA1">
        <w:rPr>
          <w:rFonts w:cstheme="minorHAnsi"/>
          <w:sz w:val="22"/>
          <w:szCs w:val="22"/>
          <w:lang w:val="fr-FR"/>
        </w:rPr>
        <w:t>D</w:t>
      </w:r>
      <w:r w:rsidR="00392172" w:rsidRPr="00012AA1">
        <w:rPr>
          <w:rFonts w:cstheme="minorHAnsi"/>
          <w:sz w:val="22"/>
          <w:szCs w:val="22"/>
          <w:lang w:val="fr-FR"/>
        </w:rPr>
        <w:t xml:space="preserve">epuis l’indépendance </w:t>
      </w:r>
      <w:r w:rsidRPr="00012AA1">
        <w:rPr>
          <w:rFonts w:cstheme="minorHAnsi"/>
          <w:sz w:val="22"/>
          <w:szCs w:val="22"/>
          <w:lang w:val="fr-FR"/>
        </w:rPr>
        <w:t>politique de la Haute-Volta en 1960, l’E</w:t>
      </w:r>
      <w:r w:rsidR="00392172" w:rsidRPr="00012AA1">
        <w:rPr>
          <w:rFonts w:cstheme="minorHAnsi"/>
          <w:sz w:val="22"/>
          <w:szCs w:val="22"/>
          <w:lang w:val="fr-FR"/>
        </w:rPr>
        <w:t>tat de droi</w:t>
      </w:r>
      <w:r w:rsidRPr="00012AA1">
        <w:rPr>
          <w:rFonts w:cstheme="minorHAnsi"/>
          <w:sz w:val="22"/>
          <w:szCs w:val="22"/>
          <w:lang w:val="fr-FR"/>
        </w:rPr>
        <w:t>t a consacré le pouvoir moderne et toléré le maintien du pouvoir politique traditionnel sans lui définir un statut clair. Dans un tel contexte où les</w:t>
      </w:r>
      <w:r w:rsidR="00392172" w:rsidRPr="00012AA1">
        <w:rPr>
          <w:rFonts w:cstheme="minorHAnsi"/>
          <w:sz w:val="22"/>
          <w:szCs w:val="22"/>
          <w:lang w:val="fr-FR"/>
        </w:rPr>
        <w:t xml:space="preserve"> candidats malheureux et </w:t>
      </w:r>
      <w:r w:rsidRPr="00012AA1">
        <w:rPr>
          <w:rFonts w:cstheme="minorHAnsi"/>
          <w:sz w:val="22"/>
          <w:szCs w:val="22"/>
          <w:lang w:val="fr-FR"/>
        </w:rPr>
        <w:t xml:space="preserve">les </w:t>
      </w:r>
      <w:r w:rsidR="00392172" w:rsidRPr="00012AA1">
        <w:rPr>
          <w:rFonts w:cstheme="minorHAnsi"/>
          <w:sz w:val="22"/>
          <w:szCs w:val="22"/>
          <w:lang w:val="fr-FR"/>
        </w:rPr>
        <w:t xml:space="preserve">élus du pouvoir traditionnel sont condamnés à </w:t>
      </w:r>
      <w:r w:rsidR="00AC740E" w:rsidRPr="00012AA1">
        <w:rPr>
          <w:rFonts w:cstheme="minorHAnsi"/>
          <w:sz w:val="22"/>
          <w:szCs w:val="22"/>
          <w:lang w:val="fr-FR"/>
        </w:rPr>
        <w:t xml:space="preserve">cohabiter </w:t>
      </w:r>
      <w:r w:rsidRPr="00012AA1">
        <w:rPr>
          <w:rFonts w:cstheme="minorHAnsi"/>
          <w:sz w:val="22"/>
          <w:szCs w:val="22"/>
          <w:lang w:val="fr-FR"/>
        </w:rPr>
        <w:t>dans la République, o</w:t>
      </w:r>
      <w:r w:rsidR="00392172" w:rsidRPr="00012AA1">
        <w:rPr>
          <w:rFonts w:cstheme="minorHAnsi"/>
          <w:sz w:val="22"/>
          <w:szCs w:val="22"/>
          <w:lang w:val="fr-FR"/>
        </w:rPr>
        <w:t>n assiste de pl</w:t>
      </w:r>
      <w:r w:rsidR="00C103F0" w:rsidRPr="00012AA1">
        <w:rPr>
          <w:rFonts w:cstheme="minorHAnsi"/>
          <w:sz w:val="22"/>
          <w:szCs w:val="22"/>
          <w:lang w:val="fr-FR"/>
        </w:rPr>
        <w:t>us en plus à des situations où d</w:t>
      </w:r>
      <w:r w:rsidR="00392172" w:rsidRPr="00012AA1">
        <w:rPr>
          <w:rFonts w:cstheme="minorHAnsi"/>
          <w:sz w:val="22"/>
          <w:szCs w:val="22"/>
          <w:lang w:val="fr-FR"/>
        </w:rPr>
        <w:t>es candidats malheureux contestent la légitimité des personnes consacrée</w:t>
      </w:r>
      <w:r w:rsidR="00702F9E" w:rsidRPr="00012AA1">
        <w:rPr>
          <w:rFonts w:cstheme="minorHAnsi"/>
          <w:sz w:val="22"/>
          <w:szCs w:val="22"/>
          <w:lang w:val="fr-FR"/>
        </w:rPr>
        <w:t>s</w:t>
      </w:r>
      <w:r w:rsidR="00392172" w:rsidRPr="00012AA1">
        <w:rPr>
          <w:rFonts w:cstheme="minorHAnsi"/>
          <w:sz w:val="22"/>
          <w:szCs w:val="22"/>
          <w:lang w:val="fr-FR"/>
        </w:rPr>
        <w:t xml:space="preserve"> chefs</w:t>
      </w:r>
      <w:r w:rsidR="00C103F0" w:rsidRPr="00012AA1">
        <w:rPr>
          <w:rFonts w:cstheme="minorHAnsi"/>
          <w:sz w:val="22"/>
          <w:szCs w:val="22"/>
          <w:lang w:val="fr-FR"/>
        </w:rPr>
        <w:t xml:space="preserve"> et/ou se font introniser. C’est le cas d</w:t>
      </w:r>
      <w:r w:rsidR="00861056" w:rsidRPr="00012AA1">
        <w:rPr>
          <w:rFonts w:cstheme="minorHAnsi"/>
          <w:sz w:val="22"/>
          <w:szCs w:val="22"/>
          <w:lang w:val="fr-FR"/>
        </w:rPr>
        <w:t xml:space="preserve">es récents événements survenus dans le Gourma, à Fada </w:t>
      </w:r>
      <w:r w:rsidR="00C103F0" w:rsidRPr="00012AA1">
        <w:rPr>
          <w:rFonts w:cstheme="minorHAnsi"/>
          <w:sz w:val="22"/>
          <w:szCs w:val="22"/>
          <w:lang w:val="fr-FR"/>
        </w:rPr>
        <w:t xml:space="preserve">qui </w:t>
      </w:r>
      <w:r w:rsidR="00861056" w:rsidRPr="00012AA1">
        <w:rPr>
          <w:rFonts w:cstheme="minorHAnsi"/>
          <w:sz w:val="22"/>
          <w:szCs w:val="22"/>
          <w:lang w:val="fr-FR"/>
        </w:rPr>
        <w:t>ne laissent pas les observateurs de la vie politique, les chercheurs et les autres acteurs indifférents.</w:t>
      </w:r>
    </w:p>
    <w:p w14:paraId="45A55AC0" w14:textId="7A3BF70A" w:rsidR="00DF6EB2" w:rsidRPr="00E80DE6" w:rsidRDefault="00861056" w:rsidP="00E80DE6">
      <w:pPr>
        <w:pStyle w:val="Commentaire"/>
        <w:jc w:val="both"/>
        <w:rPr>
          <w:rFonts w:cstheme="minorHAnsi"/>
          <w:lang w:val="fr-FR"/>
        </w:rPr>
      </w:pPr>
      <w:r w:rsidRPr="00012AA1">
        <w:rPr>
          <w:rFonts w:cstheme="minorHAnsi"/>
          <w:sz w:val="22"/>
          <w:szCs w:val="22"/>
          <w:lang w:val="fr-FR"/>
        </w:rPr>
        <w:t>C’est ainsi que, partant du constat que « </w:t>
      </w:r>
      <w:r w:rsidRPr="00012AA1">
        <w:rPr>
          <w:rFonts w:cstheme="minorHAnsi"/>
          <w:i/>
          <w:color w:val="333333"/>
          <w:spacing w:val="15"/>
          <w:sz w:val="22"/>
          <w:szCs w:val="22"/>
          <w:lang w:val="fr-FR"/>
        </w:rPr>
        <w:t>notre chère patrie fait déjà face à l’extrémisme violent et à la pandémie du corona virus qui impactent négativement son développement économique </w:t>
      </w:r>
      <w:r w:rsidRPr="00012AA1">
        <w:rPr>
          <w:rFonts w:cstheme="minorHAnsi"/>
          <w:color w:val="333333"/>
          <w:spacing w:val="15"/>
          <w:sz w:val="22"/>
          <w:szCs w:val="22"/>
          <w:lang w:val="fr-FR"/>
        </w:rPr>
        <w:t>», que « </w:t>
      </w:r>
      <w:r w:rsidRPr="00012AA1">
        <w:rPr>
          <w:rFonts w:cstheme="minorHAnsi"/>
          <w:i/>
          <w:sz w:val="22"/>
          <w:szCs w:val="22"/>
          <w:lang w:val="fr-FR"/>
        </w:rPr>
        <w:t>ces situations de double chefferie mettent en mal le bien-vivre ensemble, la cohésion sociale et le développement</w:t>
      </w:r>
      <w:r w:rsidRPr="00012AA1">
        <w:rPr>
          <w:rFonts w:cstheme="minorHAnsi"/>
          <w:sz w:val="22"/>
          <w:szCs w:val="22"/>
          <w:lang w:val="fr-FR"/>
        </w:rPr>
        <w:t xml:space="preserve"> » </w:t>
      </w:r>
      <w:r w:rsidRPr="00012AA1">
        <w:rPr>
          <w:rFonts w:cstheme="minorHAnsi"/>
          <w:color w:val="333333"/>
          <w:spacing w:val="15"/>
          <w:sz w:val="22"/>
          <w:szCs w:val="22"/>
          <w:lang w:val="fr-FR"/>
        </w:rPr>
        <w:t>partant aussi du principe que, « </w:t>
      </w:r>
      <w:r w:rsidRPr="00012AA1">
        <w:rPr>
          <w:rFonts w:cstheme="minorHAnsi"/>
          <w:i/>
          <w:color w:val="333333"/>
          <w:spacing w:val="15"/>
          <w:sz w:val="22"/>
          <w:szCs w:val="22"/>
          <w:lang w:val="fr-FR"/>
        </w:rPr>
        <w:t>secouée de toutes parts donc, la chefferie traditionnelle et coutumière doit rester un rempart pour éviter le péril, comme nous l’avons vu lors de l’insurrection populaire d’octobre 2014</w:t>
      </w:r>
      <w:r w:rsidR="00DF6EB2" w:rsidRPr="00012AA1">
        <w:rPr>
          <w:rFonts w:cstheme="minorHAnsi"/>
          <w:color w:val="333333"/>
          <w:spacing w:val="15"/>
          <w:sz w:val="22"/>
          <w:szCs w:val="22"/>
          <w:lang w:val="fr-FR"/>
        </w:rPr>
        <w:t> »</w:t>
      </w:r>
      <w:r w:rsidRPr="00012AA1">
        <w:rPr>
          <w:rFonts w:cstheme="minorHAnsi"/>
          <w:color w:val="333333"/>
          <w:spacing w:val="15"/>
          <w:sz w:val="22"/>
          <w:szCs w:val="22"/>
          <w:lang w:val="fr-FR"/>
        </w:rPr>
        <w:t xml:space="preserve">, </w:t>
      </w:r>
      <w:r w:rsidR="00DF6EB2" w:rsidRPr="00012AA1">
        <w:rPr>
          <w:rFonts w:cstheme="minorHAnsi"/>
          <w:sz w:val="22"/>
          <w:szCs w:val="22"/>
          <w:lang w:val="fr-FR"/>
        </w:rPr>
        <w:t xml:space="preserve">(A. Ouédraogo), le Laboratoire de Recherche sur le Patrimoine Culturel et le Développement Durable (LR-PCDD) de l’Institut des Sciences des Sociétés (INSS/CNRST), en collaboration avec </w:t>
      </w:r>
      <w:r w:rsidR="00845B0F" w:rsidRPr="00012AA1">
        <w:rPr>
          <w:rFonts w:cstheme="minorHAnsi"/>
          <w:sz w:val="22"/>
          <w:szCs w:val="22"/>
          <w:lang w:val="fr-FR"/>
        </w:rPr>
        <w:t>l’</w:t>
      </w:r>
      <w:r w:rsidR="00845B0F" w:rsidRPr="00012AA1">
        <w:rPr>
          <w:rFonts w:cstheme="minorHAnsi"/>
          <w:bCs/>
          <w:color w:val="333333"/>
          <w:sz w:val="22"/>
          <w:szCs w:val="22"/>
          <w:shd w:val="clear" w:color="auto" w:fill="FFFFFF"/>
          <w:lang w:val="fr-FR"/>
        </w:rPr>
        <w:t>Association «Racines» pour la réhabilitation et la promotion des traditions orales</w:t>
      </w:r>
      <w:r w:rsidR="00DF6EB2" w:rsidRPr="00012AA1">
        <w:rPr>
          <w:rStyle w:val="lev"/>
          <w:rFonts w:cstheme="minorHAnsi"/>
          <w:b w:val="0"/>
          <w:color w:val="333333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, </w:t>
      </w:r>
      <w:r w:rsidR="00C103F0" w:rsidRPr="00012AA1">
        <w:rPr>
          <w:rStyle w:val="lev"/>
          <w:rFonts w:cstheme="minorHAnsi"/>
          <w:b w:val="0"/>
          <w:color w:val="333333"/>
          <w:sz w:val="22"/>
          <w:szCs w:val="22"/>
          <w:bdr w:val="none" w:sz="0" w:space="0" w:color="auto" w:frame="1"/>
          <w:shd w:val="clear" w:color="auto" w:fill="FFFFFF"/>
          <w:lang w:val="fr-FR"/>
        </w:rPr>
        <w:t>organise</w:t>
      </w:r>
      <w:r w:rsidR="00DF6EB2" w:rsidRPr="00012AA1">
        <w:rPr>
          <w:rStyle w:val="lev"/>
          <w:rFonts w:cstheme="minorHAnsi"/>
          <w:b w:val="0"/>
          <w:color w:val="333333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 un </w:t>
      </w:r>
      <w:r w:rsidR="00DF6EB2" w:rsidRPr="00012AA1">
        <w:rPr>
          <w:rFonts w:cstheme="minorHAnsi"/>
          <w:sz w:val="22"/>
          <w:szCs w:val="22"/>
          <w:lang w:val="fr-FR"/>
        </w:rPr>
        <w:t xml:space="preserve">Webinaire sur le </w:t>
      </w:r>
      <w:r w:rsidR="00C103F0" w:rsidRPr="00012AA1">
        <w:rPr>
          <w:rFonts w:cstheme="minorHAnsi"/>
          <w:sz w:val="22"/>
          <w:szCs w:val="22"/>
          <w:lang w:val="fr-FR"/>
        </w:rPr>
        <w:t>thème</w:t>
      </w:r>
      <w:r w:rsidR="00DF6EB2" w:rsidRPr="00012AA1">
        <w:rPr>
          <w:rFonts w:cstheme="minorHAnsi"/>
          <w:sz w:val="22"/>
          <w:szCs w:val="22"/>
          <w:lang w:val="fr-FR"/>
        </w:rPr>
        <w:t xml:space="preserve"> : </w:t>
      </w:r>
      <w:r w:rsidR="00DF6EB2" w:rsidRPr="00012AA1">
        <w:rPr>
          <w:rFonts w:cstheme="minorHAnsi"/>
          <w:color w:val="333333"/>
          <w:spacing w:val="15"/>
          <w:sz w:val="22"/>
          <w:szCs w:val="22"/>
          <w:lang w:val="fr-FR"/>
        </w:rPr>
        <w:t>«</w:t>
      </w:r>
      <w:r w:rsidR="00587752" w:rsidRPr="00012AA1">
        <w:rPr>
          <w:rFonts w:cstheme="minorHAnsi"/>
          <w:b/>
          <w:i/>
          <w:color w:val="26282A"/>
          <w:sz w:val="22"/>
          <w:szCs w:val="22"/>
          <w:shd w:val="clear" w:color="auto" w:fill="FFFFFF"/>
          <w:lang w:val="fr-FR"/>
        </w:rPr>
        <w:t>Conflits de succession au trône et construction de la Nation Burkinabè</w:t>
      </w:r>
      <w:r w:rsidR="00DF6EB2" w:rsidRPr="00012AA1">
        <w:rPr>
          <w:rFonts w:cstheme="minorHAnsi"/>
          <w:color w:val="333333"/>
          <w:spacing w:val="15"/>
          <w:sz w:val="22"/>
          <w:szCs w:val="22"/>
          <w:lang w:val="fr-FR"/>
        </w:rPr>
        <w:t>»</w:t>
      </w:r>
      <w:r w:rsidR="00DF6EB2" w:rsidRPr="00012AA1">
        <w:rPr>
          <w:rFonts w:cstheme="minorHAnsi"/>
          <w:iCs/>
          <w:color w:val="1D2228"/>
          <w:sz w:val="22"/>
          <w:szCs w:val="22"/>
          <w:shd w:val="clear" w:color="auto" w:fill="FFFFFF"/>
          <w:lang w:val="fr-FR"/>
        </w:rPr>
        <w:t>.</w:t>
      </w:r>
      <w:r w:rsidR="00DF6EB2" w:rsidRPr="00012AA1">
        <w:rPr>
          <w:rFonts w:cstheme="minorHAnsi"/>
          <w:b/>
          <w:iCs/>
          <w:color w:val="1D2228"/>
          <w:sz w:val="22"/>
          <w:szCs w:val="22"/>
          <w:shd w:val="clear" w:color="auto" w:fill="FFFFFF"/>
          <w:lang w:val="fr-FR"/>
        </w:rPr>
        <w:t xml:space="preserve"> </w:t>
      </w:r>
    </w:p>
    <w:p w14:paraId="0DB4CFF5" w14:textId="7589E576" w:rsidR="00F8160E" w:rsidRPr="00012AA1" w:rsidRDefault="00F8160E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FR"/>
        </w:rPr>
      </w:pPr>
      <w:r w:rsidRPr="00012AA1">
        <w:rPr>
          <w:rFonts w:cstheme="minorHAnsi"/>
          <w:b/>
          <w:lang w:val="fr-FR"/>
        </w:rPr>
        <w:t>F</w:t>
      </w:r>
      <w:r w:rsidR="00E80DE6" w:rsidRPr="00012AA1">
        <w:rPr>
          <w:rFonts w:cstheme="minorHAnsi"/>
          <w:b/>
          <w:lang w:val="fr-FR"/>
        </w:rPr>
        <w:t xml:space="preserve">ORMAT DU WEBINAIRE </w:t>
      </w:r>
    </w:p>
    <w:p w14:paraId="6C9A8F64" w14:textId="695E0A0A" w:rsidR="00DF6EB2" w:rsidRPr="00001BD7" w:rsidRDefault="00F8160E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001BD7">
        <w:rPr>
          <w:rFonts w:cstheme="minorHAnsi"/>
          <w:lang w:val="fr-FR"/>
        </w:rPr>
        <w:t>Il est prévu quelques présentations de courte durée (maximum 10 min.) de différents chercheurs en sciences humaines et sociales (historiens, sociologies, anthropologues, politologues,…), des Hommes de culture, représentants d</w:t>
      </w:r>
      <w:r w:rsidR="00045660">
        <w:rPr>
          <w:rFonts w:cstheme="minorHAnsi"/>
          <w:lang w:val="fr-FR"/>
        </w:rPr>
        <w:t>’</w:t>
      </w:r>
      <w:r w:rsidRPr="00001BD7">
        <w:rPr>
          <w:rFonts w:cstheme="minorHAnsi"/>
          <w:lang w:val="fr-FR"/>
        </w:rPr>
        <w:t xml:space="preserve">ONG culturelles, et du milieu traditionnel. Ces </w:t>
      </w:r>
      <w:r w:rsidR="00045660" w:rsidRPr="00001BD7">
        <w:rPr>
          <w:rFonts w:cstheme="minorHAnsi"/>
          <w:lang w:val="fr-FR"/>
        </w:rPr>
        <w:t>interventi</w:t>
      </w:r>
      <w:r w:rsidR="00045660">
        <w:rPr>
          <w:rFonts w:cstheme="minorHAnsi"/>
          <w:lang w:val="fr-FR"/>
        </w:rPr>
        <w:t>ons</w:t>
      </w:r>
      <w:r w:rsidR="00045660" w:rsidRPr="00001BD7">
        <w:rPr>
          <w:rFonts w:cstheme="minorHAnsi"/>
          <w:lang w:val="fr-FR"/>
        </w:rPr>
        <w:t xml:space="preserve"> </w:t>
      </w:r>
      <w:r w:rsidRPr="00001BD7">
        <w:rPr>
          <w:rFonts w:cstheme="minorHAnsi"/>
          <w:lang w:val="fr-FR"/>
        </w:rPr>
        <w:t xml:space="preserve">seront suivies de débats. Les échanges devraient permettre d’aboutir à des suggestions ou propositions de solutions en vue de contribuer à la réflexion sur le </w:t>
      </w:r>
      <w:r w:rsidR="00045660" w:rsidRPr="00001BD7">
        <w:rPr>
          <w:rFonts w:cstheme="minorHAnsi"/>
          <w:lang w:val="fr-FR"/>
        </w:rPr>
        <w:t>r</w:t>
      </w:r>
      <w:r w:rsidR="00045660">
        <w:rPr>
          <w:rFonts w:cstheme="minorHAnsi"/>
          <w:lang w:val="fr-FR"/>
        </w:rPr>
        <w:t>ô</w:t>
      </w:r>
      <w:r w:rsidR="00045660" w:rsidRPr="00001BD7">
        <w:rPr>
          <w:rFonts w:cstheme="minorHAnsi"/>
          <w:lang w:val="fr-FR"/>
        </w:rPr>
        <w:t xml:space="preserve">le </w:t>
      </w:r>
      <w:r w:rsidRPr="00001BD7">
        <w:rPr>
          <w:rFonts w:cstheme="minorHAnsi"/>
          <w:lang w:val="fr-FR"/>
        </w:rPr>
        <w:t>et la place de la chefferie traditionnelle dans le développement durable du Burkina Faso.</w:t>
      </w:r>
    </w:p>
    <w:p w14:paraId="007BE1AC" w14:textId="77777777" w:rsidR="00F8160E" w:rsidRPr="00001BD7" w:rsidRDefault="00F8160E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2B8D3E28" w14:textId="04450FC7" w:rsidR="00F8160E" w:rsidRPr="00001BD7" w:rsidRDefault="00F8160E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FR"/>
        </w:rPr>
      </w:pPr>
      <w:r w:rsidRPr="00001BD7">
        <w:rPr>
          <w:rFonts w:cstheme="minorHAnsi"/>
          <w:b/>
          <w:lang w:val="fr-FR"/>
        </w:rPr>
        <w:t>P</w:t>
      </w:r>
      <w:r w:rsidR="00E80DE6">
        <w:rPr>
          <w:rFonts w:cstheme="minorHAnsi"/>
          <w:b/>
          <w:lang w:val="fr-FR"/>
        </w:rPr>
        <w:t>ROGRAMME</w:t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4820"/>
        <w:gridCol w:w="3118"/>
      </w:tblGrid>
      <w:tr w:rsidR="004E253A" w:rsidRPr="00045660" w14:paraId="0505D91D" w14:textId="272A797D" w:rsidTr="00E80DE6">
        <w:tc>
          <w:tcPr>
            <w:tcW w:w="1843" w:type="dxa"/>
          </w:tcPr>
          <w:p w14:paraId="6496409F" w14:textId="77777777" w:rsidR="004E253A" w:rsidRPr="00001BD7" w:rsidRDefault="004E253A" w:rsidP="00F816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b/>
                <w:iCs/>
                <w:color w:val="1D2228"/>
                <w:shd w:val="clear" w:color="auto" w:fill="FFFFFF"/>
                <w:lang w:val="fr-FR"/>
              </w:rPr>
              <w:t xml:space="preserve">Horaires </w:t>
            </w:r>
          </w:p>
        </w:tc>
        <w:tc>
          <w:tcPr>
            <w:tcW w:w="4820" w:type="dxa"/>
          </w:tcPr>
          <w:p w14:paraId="733A1306" w14:textId="77777777" w:rsidR="004E253A" w:rsidRPr="00001BD7" w:rsidRDefault="004E253A" w:rsidP="00F816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b/>
                <w:iCs/>
                <w:color w:val="1D2228"/>
                <w:shd w:val="clear" w:color="auto" w:fill="FFFFFF"/>
                <w:lang w:val="fr-FR"/>
              </w:rPr>
              <w:t xml:space="preserve">Activités </w:t>
            </w:r>
          </w:p>
        </w:tc>
        <w:tc>
          <w:tcPr>
            <w:tcW w:w="3118" w:type="dxa"/>
          </w:tcPr>
          <w:p w14:paraId="15F8CE0F" w14:textId="77777777" w:rsidR="004E253A" w:rsidRPr="00001BD7" w:rsidRDefault="004E253A" w:rsidP="00F816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b/>
                <w:iCs/>
                <w:color w:val="1D2228"/>
                <w:shd w:val="clear" w:color="auto" w:fill="FFFFFF"/>
                <w:lang w:val="fr-FR"/>
              </w:rPr>
              <w:t xml:space="preserve">Responsables </w:t>
            </w:r>
          </w:p>
        </w:tc>
      </w:tr>
      <w:tr w:rsidR="004E253A" w:rsidRPr="00045660" w14:paraId="71BA6AE3" w14:textId="0533CF44" w:rsidTr="00E80DE6">
        <w:tc>
          <w:tcPr>
            <w:tcW w:w="1843" w:type="dxa"/>
          </w:tcPr>
          <w:p w14:paraId="4C66E1D6" w14:textId="6558564F" w:rsidR="004E253A" w:rsidRPr="00001BD7" w:rsidRDefault="004E253A" w:rsidP="009431EF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8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h 30-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9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h </w:t>
            </w:r>
          </w:p>
        </w:tc>
        <w:tc>
          <w:tcPr>
            <w:tcW w:w="4820" w:type="dxa"/>
          </w:tcPr>
          <w:p w14:paraId="21F2A057" w14:textId="77777777" w:rsidR="004E253A" w:rsidRPr="00001BD7" w:rsidRDefault="004E253A" w:rsidP="00F8160E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Accueil/ installation des participants </w:t>
            </w:r>
          </w:p>
        </w:tc>
        <w:tc>
          <w:tcPr>
            <w:tcW w:w="3118" w:type="dxa"/>
          </w:tcPr>
          <w:p w14:paraId="73FDFC06" w14:textId="77777777" w:rsidR="004E253A" w:rsidRPr="00001BD7" w:rsidRDefault="004E253A" w:rsidP="00F8160E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CNO</w:t>
            </w:r>
          </w:p>
        </w:tc>
      </w:tr>
      <w:tr w:rsidR="004E253A" w:rsidRPr="00012AA1" w14:paraId="7A1545B8" w14:textId="77777777" w:rsidTr="00E80DE6">
        <w:tc>
          <w:tcPr>
            <w:tcW w:w="1843" w:type="dxa"/>
          </w:tcPr>
          <w:p w14:paraId="7D489BDC" w14:textId="252D8902" w:rsidR="004E253A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9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h-9h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30</w:t>
            </w:r>
          </w:p>
        </w:tc>
        <w:tc>
          <w:tcPr>
            <w:tcW w:w="4820" w:type="dxa"/>
          </w:tcPr>
          <w:p w14:paraId="5EEDC5BA" w14:textId="77777777" w:rsidR="004E253A" w:rsidRPr="00001BD7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Mot de bienvenue</w:t>
            </w:r>
          </w:p>
          <w:p w14:paraId="65903332" w14:textId="62C74CA8" w:rsidR="004E253A" w:rsidRPr="00001BD7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Ouverture officielle des travaux </w:t>
            </w:r>
          </w:p>
        </w:tc>
        <w:tc>
          <w:tcPr>
            <w:tcW w:w="3118" w:type="dxa"/>
          </w:tcPr>
          <w:p w14:paraId="12D4ABF1" w14:textId="3CCD283B" w:rsidR="004E253A" w:rsidRPr="00001BD7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Dr</w:t>
            </w:r>
            <w:r w:rsidR="003A566F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O.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  <w:r w:rsidR="003A566F"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Ludovi</w:t>
            </w:r>
            <w:r w:rsidR="003A566F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c 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Kibora </w:t>
            </w:r>
          </w:p>
          <w:p w14:paraId="6808E1B3" w14:textId="03D4E70A" w:rsidR="004E253A" w:rsidRPr="00001BD7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Pr Albert Ouédraogo </w:t>
            </w:r>
          </w:p>
        </w:tc>
      </w:tr>
      <w:tr w:rsidR="004E253A" w:rsidRPr="00012AA1" w14:paraId="1398CC84" w14:textId="77777777" w:rsidTr="00E80DE6">
        <w:tc>
          <w:tcPr>
            <w:tcW w:w="1843" w:type="dxa"/>
          </w:tcPr>
          <w:p w14:paraId="5AB9194E" w14:textId="0CE6DCC9" w:rsidR="004E253A" w:rsidRDefault="004E253A" w:rsidP="00CF3FE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9h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30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-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  <w:r w:rsidR="00CF3FEC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9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h</w:t>
            </w:r>
            <w:r w:rsidR="00CF3FEC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50</w:t>
            </w:r>
          </w:p>
        </w:tc>
        <w:tc>
          <w:tcPr>
            <w:tcW w:w="4820" w:type="dxa"/>
          </w:tcPr>
          <w:p w14:paraId="0A0CB5BB" w14:textId="58B1DF47" w:rsidR="004E253A" w:rsidRPr="00001BD7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12AA1">
              <w:rPr>
                <w:color w:val="26282A"/>
                <w:shd w:val="clear" w:color="auto" w:fill="FFFFFF"/>
                <w:lang w:val="fr-FR"/>
              </w:rPr>
              <w:t>Problématique de la gouvernance locale dans diferentes société</w:t>
            </w:r>
            <w:r w:rsidR="000626BD" w:rsidRPr="00012AA1">
              <w:rPr>
                <w:color w:val="26282A"/>
                <w:shd w:val="clear" w:color="auto" w:fill="FFFFFF"/>
                <w:lang w:val="fr-FR"/>
              </w:rPr>
              <w:t>s (Kasena, Moose, et Gourmance</w:t>
            </w:r>
            <w:r w:rsidRPr="00012AA1">
              <w:rPr>
                <w:color w:val="26282A"/>
                <w:shd w:val="clear" w:color="auto" w:fill="FFFFFF"/>
                <w:lang w:val="fr-FR"/>
              </w:rPr>
              <w:t>ba)</w:t>
            </w:r>
          </w:p>
        </w:tc>
        <w:tc>
          <w:tcPr>
            <w:tcW w:w="3118" w:type="dxa"/>
          </w:tcPr>
          <w:p w14:paraId="4C5CDA2F" w14:textId="77777777" w:rsidR="004E253A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9431EF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Pr Moustapha Gomgnimbou</w:t>
            </w:r>
            <w:r w:rsidRPr="00587752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</w:p>
          <w:p w14:paraId="24A48C18" w14:textId="569279F0" w:rsidR="004E253A" w:rsidRPr="00001BD7" w:rsidRDefault="004E253A" w:rsidP="005D611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587752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Dr Salifou Idani</w:t>
            </w:r>
          </w:p>
        </w:tc>
      </w:tr>
      <w:tr w:rsidR="004E253A" w:rsidRPr="00045660" w14:paraId="68F3C4B6" w14:textId="77777777" w:rsidTr="00E80DE6">
        <w:tc>
          <w:tcPr>
            <w:tcW w:w="1843" w:type="dxa"/>
          </w:tcPr>
          <w:p w14:paraId="6607254B" w14:textId="49C069C9" w:rsidR="004E253A" w:rsidRPr="00001BD7" w:rsidRDefault="00CF3FEC" w:rsidP="00CF3FE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9</w:t>
            </w:r>
            <w:r w:rsidR="004E253A"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h</w:t>
            </w:r>
            <w:r w:rsidR="004E253A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-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50</w:t>
            </w:r>
            <w:r w:rsidR="004E253A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-</w:t>
            </w:r>
            <w:r w:rsidR="004E253A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10h</w:t>
            </w:r>
          </w:p>
        </w:tc>
        <w:tc>
          <w:tcPr>
            <w:tcW w:w="4820" w:type="dxa"/>
          </w:tcPr>
          <w:p w14:paraId="3B2E8D2E" w14:textId="3AB8F014" w:rsidR="004E253A" w:rsidRPr="00012AA1" w:rsidRDefault="004E253A" w:rsidP="000626BD">
            <w:pPr>
              <w:autoSpaceDE w:val="0"/>
              <w:autoSpaceDN w:val="0"/>
              <w:adjustRightInd w:val="0"/>
              <w:jc w:val="both"/>
              <w:rPr>
                <w:color w:val="26282A"/>
                <w:shd w:val="clear" w:color="auto" w:fill="FFFFFF"/>
                <w:lang w:val="fr-FR"/>
              </w:rPr>
            </w:pPr>
            <w:r w:rsidRPr="00012AA1">
              <w:rPr>
                <w:color w:val="26282A"/>
                <w:shd w:val="clear" w:color="auto" w:fill="FFFFFF"/>
                <w:lang w:val="fr-FR"/>
              </w:rPr>
              <w:t>Les chefferie</w:t>
            </w:r>
            <w:r w:rsidR="000626BD" w:rsidRPr="00012AA1">
              <w:rPr>
                <w:color w:val="26282A"/>
                <w:shd w:val="clear" w:color="auto" w:fill="FFFFFF"/>
                <w:lang w:val="fr-FR"/>
              </w:rPr>
              <w:t>s</w:t>
            </w:r>
            <w:r w:rsidRPr="00012AA1">
              <w:rPr>
                <w:color w:val="26282A"/>
                <w:shd w:val="clear" w:color="auto" w:fill="FFFFFF"/>
                <w:lang w:val="fr-FR"/>
              </w:rPr>
              <w:t xml:space="preserve"> Peul du Burkina Faso </w:t>
            </w:r>
            <w:r w:rsidR="000626BD" w:rsidRPr="00012AA1">
              <w:rPr>
                <w:color w:val="26282A"/>
                <w:shd w:val="clear" w:color="auto" w:fill="FFFFFF"/>
                <w:lang w:val="fr-FR"/>
              </w:rPr>
              <w:t xml:space="preserve">: </w:t>
            </w:r>
            <w:r w:rsidRPr="00012AA1">
              <w:rPr>
                <w:color w:val="26282A"/>
                <w:shd w:val="clear" w:color="auto" w:fill="FFFFFF"/>
                <w:lang w:val="fr-FR"/>
              </w:rPr>
              <w:t>quelles leçons pour la Nation en construction.</w:t>
            </w:r>
          </w:p>
        </w:tc>
        <w:tc>
          <w:tcPr>
            <w:tcW w:w="3118" w:type="dxa"/>
          </w:tcPr>
          <w:p w14:paraId="3E5C938E" w14:textId="77777777" w:rsidR="004E253A" w:rsidRPr="004E253A" w:rsidRDefault="004E253A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4E253A">
              <w:rPr>
                <w:color w:val="26282A"/>
                <w:shd w:val="clear" w:color="auto" w:fill="FFFFFF"/>
              </w:rPr>
              <w:t>Pr Hamidou Diallo</w:t>
            </w:r>
          </w:p>
          <w:p w14:paraId="03EAFCE0" w14:textId="77777777" w:rsidR="004E253A" w:rsidRPr="009431EF" w:rsidRDefault="004E253A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</w:p>
        </w:tc>
      </w:tr>
      <w:tr w:rsidR="004E253A" w:rsidRPr="00045660" w14:paraId="3ED724A1" w14:textId="77777777" w:rsidTr="00E80DE6">
        <w:tc>
          <w:tcPr>
            <w:tcW w:w="1843" w:type="dxa"/>
          </w:tcPr>
          <w:p w14:paraId="24F17FDF" w14:textId="13680563" w:rsidR="004E253A" w:rsidRDefault="004E253A" w:rsidP="00CF3FE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10h- 10h </w:t>
            </w:r>
            <w:r w:rsidR="00CF3FEC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15</w:t>
            </w:r>
          </w:p>
        </w:tc>
        <w:tc>
          <w:tcPr>
            <w:tcW w:w="4820" w:type="dxa"/>
          </w:tcPr>
          <w:p w14:paraId="5FC356C4" w14:textId="4595F2B6" w:rsidR="004E253A" w:rsidRPr="00001BD7" w:rsidRDefault="004E253A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12AA1">
              <w:rPr>
                <w:color w:val="26282A"/>
                <w:shd w:val="clear" w:color="auto" w:fill="FFFFFF"/>
                <w:lang w:val="fr-FR"/>
              </w:rPr>
              <w:t xml:space="preserve">Constitutionnalisation de la chefferie tradtionnelle : Pourquoi et comment ? </w:t>
            </w:r>
          </w:p>
        </w:tc>
        <w:tc>
          <w:tcPr>
            <w:tcW w:w="3118" w:type="dxa"/>
          </w:tcPr>
          <w:p w14:paraId="63E4855A" w14:textId="248D168C" w:rsidR="004E253A" w:rsidRPr="00001BD7" w:rsidRDefault="004E253A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587752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Pr Albert Ouédraogo </w:t>
            </w:r>
          </w:p>
        </w:tc>
      </w:tr>
      <w:tr w:rsidR="004E253A" w:rsidRPr="00045660" w14:paraId="62F08583" w14:textId="77777777" w:rsidTr="00E80DE6">
        <w:tc>
          <w:tcPr>
            <w:tcW w:w="1843" w:type="dxa"/>
          </w:tcPr>
          <w:p w14:paraId="088713B0" w14:textId="0B84D028" w:rsidR="004E253A" w:rsidRDefault="004E253A" w:rsidP="00CF3FE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10h-</w:t>
            </w:r>
            <w:r w:rsidR="00CF3FEC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15 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-1</w:t>
            </w:r>
            <w:r w:rsidR="00CF3FEC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0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h</w:t>
            </w:r>
            <w:r w:rsidR="00CF3FEC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45</w:t>
            </w: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410AF0BF" w14:textId="105F405B" w:rsidR="004E253A" w:rsidRPr="00001BD7" w:rsidRDefault="004E253A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12AA1">
              <w:rPr>
                <w:color w:val="26282A"/>
                <w:shd w:val="clear" w:color="auto" w:fill="FFFFFF"/>
                <w:lang w:val="fr-FR"/>
              </w:rPr>
              <w:t>De l' Etat vers la Nation</w:t>
            </w:r>
          </w:p>
        </w:tc>
        <w:tc>
          <w:tcPr>
            <w:tcW w:w="3118" w:type="dxa"/>
          </w:tcPr>
          <w:p w14:paraId="5BC2B6DC" w14:textId="47D0AAD7" w:rsidR="004E253A" w:rsidRPr="00001BD7" w:rsidRDefault="004E253A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4E253A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Pr Pierre Claver Hien</w:t>
            </w:r>
          </w:p>
        </w:tc>
      </w:tr>
      <w:tr w:rsidR="00CF3FEC" w:rsidRPr="00012AA1" w14:paraId="79EF4DEA" w14:textId="77777777" w:rsidTr="00E80DE6">
        <w:tc>
          <w:tcPr>
            <w:tcW w:w="1843" w:type="dxa"/>
          </w:tcPr>
          <w:p w14:paraId="4E86E841" w14:textId="1790213D" w:rsidR="00CF3FEC" w:rsidRDefault="00CF3FEC" w:rsidP="00CF3FE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10h-45- 12h </w:t>
            </w:r>
          </w:p>
        </w:tc>
        <w:tc>
          <w:tcPr>
            <w:tcW w:w="4820" w:type="dxa"/>
          </w:tcPr>
          <w:p w14:paraId="2888DB68" w14:textId="734BA665" w:rsidR="00CF3FEC" w:rsidRPr="00001BD7" w:rsidRDefault="00CF3FEC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color w:val="26282A"/>
                <w:shd w:val="clear" w:color="auto" w:fill="FFFFFF"/>
              </w:rPr>
              <w:t>Débats</w:t>
            </w:r>
          </w:p>
        </w:tc>
        <w:tc>
          <w:tcPr>
            <w:tcW w:w="3118" w:type="dxa"/>
            <w:vMerge w:val="restart"/>
          </w:tcPr>
          <w:p w14:paraId="5277A072" w14:textId="77777777" w:rsidR="00CF3FEC" w:rsidRDefault="00CF3FEC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5D611B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Pr Albert Ouédraogo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</w:p>
          <w:p w14:paraId="2555FDCC" w14:textId="4861B5F9" w:rsidR="00CF3FEC" w:rsidRPr="004E253A" w:rsidRDefault="00CF3FEC" w:rsidP="003A566F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Dr </w:t>
            </w:r>
            <w:r w:rsidR="003A566F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O. </w:t>
            </w:r>
            <w:r w:rsidR="003A566F"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Ludovi</w:t>
            </w:r>
            <w:r w:rsidR="003A566F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c</w:t>
            </w:r>
            <w:r w:rsidR="003A566F"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 </w:t>
            </w: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Kibora </w:t>
            </w:r>
          </w:p>
        </w:tc>
      </w:tr>
      <w:tr w:rsidR="00CF3FEC" w:rsidRPr="00012AA1" w14:paraId="2440772B" w14:textId="77777777" w:rsidTr="00E80DE6">
        <w:tc>
          <w:tcPr>
            <w:tcW w:w="1843" w:type="dxa"/>
          </w:tcPr>
          <w:p w14:paraId="2E4D5A17" w14:textId="23140A28" w:rsidR="00CF3FEC" w:rsidRDefault="00CF3FEC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12h-12h30 </w:t>
            </w:r>
          </w:p>
        </w:tc>
        <w:tc>
          <w:tcPr>
            <w:tcW w:w="4820" w:type="dxa"/>
          </w:tcPr>
          <w:p w14:paraId="728C9240" w14:textId="77777777" w:rsidR="00CF3FEC" w:rsidRPr="00001BD7" w:rsidRDefault="00CF3FEC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 xml:space="preserve">Synthèse des échanges </w:t>
            </w:r>
          </w:p>
          <w:p w14:paraId="6885E83D" w14:textId="15D3A0DB" w:rsidR="00CF3FEC" w:rsidRPr="00001BD7" w:rsidRDefault="00CF3FEC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  <w:r w:rsidRPr="00001BD7"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  <w:t>Perspectives et recommandations</w:t>
            </w:r>
          </w:p>
        </w:tc>
        <w:tc>
          <w:tcPr>
            <w:tcW w:w="3118" w:type="dxa"/>
            <w:vMerge/>
          </w:tcPr>
          <w:p w14:paraId="742B5BBA" w14:textId="072285E7" w:rsidR="00CF3FEC" w:rsidRPr="00001BD7" w:rsidRDefault="00CF3FEC" w:rsidP="004E253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1D2228"/>
                <w:shd w:val="clear" w:color="auto" w:fill="FFFFFF"/>
                <w:lang w:val="fr-FR"/>
              </w:rPr>
            </w:pPr>
          </w:p>
        </w:tc>
      </w:tr>
    </w:tbl>
    <w:p w14:paraId="238426FE" w14:textId="77777777" w:rsidR="004E253A" w:rsidRDefault="004E253A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FR"/>
        </w:rPr>
      </w:pPr>
    </w:p>
    <w:p w14:paraId="388ED151" w14:textId="570B171E" w:rsidR="007C2828" w:rsidRPr="00001BD7" w:rsidRDefault="007C2828" w:rsidP="00F81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FR"/>
        </w:rPr>
      </w:pPr>
      <w:r w:rsidRPr="00001BD7">
        <w:rPr>
          <w:rFonts w:cstheme="minorHAnsi"/>
          <w:b/>
          <w:lang w:val="fr-FR"/>
        </w:rPr>
        <w:t xml:space="preserve">Participation au webinaire </w:t>
      </w:r>
    </w:p>
    <w:p w14:paraId="393C6136" w14:textId="708C2BC6" w:rsidR="00237D1E" w:rsidRPr="00CB2A10" w:rsidRDefault="007C2828" w:rsidP="00CB2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001BD7">
        <w:rPr>
          <w:rFonts w:cstheme="minorHAnsi"/>
          <w:lang w:val="fr-FR"/>
        </w:rPr>
        <w:t>La participation est ouverte. Mais compte tenu du nombre limité d</w:t>
      </w:r>
      <w:r w:rsidR="003A566F">
        <w:rPr>
          <w:rFonts w:cstheme="minorHAnsi"/>
          <w:lang w:val="fr-FR"/>
        </w:rPr>
        <w:t>e possibilités d’interventions</w:t>
      </w:r>
      <w:r w:rsidRPr="00001BD7">
        <w:rPr>
          <w:rFonts w:cstheme="minorHAnsi"/>
          <w:lang w:val="fr-FR"/>
        </w:rPr>
        <w:t xml:space="preserve">, les personnes souhaitant prendre part au webinaire sont priées d’envoyer un message aux organisateurs aux adresses suivantes : </w:t>
      </w:r>
      <w:hyperlink r:id="rId11" w:history="1">
        <w:r w:rsidR="00E92CBC" w:rsidRPr="00001BD7">
          <w:rPr>
            <w:rStyle w:val="Lienhypertexte"/>
            <w:rFonts w:cstheme="minorHAnsi"/>
            <w:lang w:val="fr-FR"/>
          </w:rPr>
          <w:t>kludovic@yahoo.fr</w:t>
        </w:r>
      </w:hyperlink>
      <w:r w:rsidR="00E92CBC" w:rsidRPr="00001BD7">
        <w:rPr>
          <w:rFonts w:cstheme="minorHAnsi"/>
          <w:lang w:val="fr-FR"/>
        </w:rPr>
        <w:t xml:space="preserve">; </w:t>
      </w:r>
      <w:hyperlink r:id="rId12" w:history="1">
        <w:r w:rsidR="00E92CBC" w:rsidRPr="00001BD7">
          <w:rPr>
            <w:rStyle w:val="Lienhypertexte"/>
            <w:rFonts w:cstheme="minorHAnsi"/>
            <w:lang w:val="fr-FR"/>
          </w:rPr>
          <w:t>tramori2002@yahoo.fr</w:t>
        </w:r>
      </w:hyperlink>
      <w:r w:rsidR="00E92CBC" w:rsidRPr="00001BD7">
        <w:rPr>
          <w:rFonts w:cstheme="minorHAnsi"/>
          <w:lang w:val="fr-FR"/>
        </w:rPr>
        <w:t xml:space="preserve">; </w:t>
      </w:r>
      <w:hyperlink r:id="rId13" w:history="1">
        <w:r w:rsidR="00E92CBC" w:rsidRPr="00001BD7">
          <w:rPr>
            <w:rStyle w:val="Lienhypertexte"/>
            <w:rFonts w:cstheme="minorHAnsi"/>
            <w:lang w:val="fr-FR"/>
          </w:rPr>
          <w:t>vsedogo@yahoo.fr</w:t>
        </w:r>
      </w:hyperlink>
      <w:r w:rsidR="00E92CBC" w:rsidRPr="00001BD7">
        <w:rPr>
          <w:rFonts w:cstheme="minorHAnsi"/>
          <w:lang w:val="fr-FR"/>
        </w:rPr>
        <w:t xml:space="preserve"> ; </w:t>
      </w:r>
      <w:hyperlink r:id="rId14" w:history="1">
        <w:r w:rsidR="00E92CBC" w:rsidRPr="00001BD7">
          <w:rPr>
            <w:rStyle w:val="Lienhypertexte"/>
            <w:rFonts w:cstheme="minorHAnsi"/>
            <w:lang w:val="fr-FR"/>
          </w:rPr>
          <w:t>alaindabone01@gmail.com</w:t>
        </w:r>
      </w:hyperlink>
      <w:r w:rsidR="00E92CBC" w:rsidRPr="00001BD7">
        <w:rPr>
          <w:rFonts w:cstheme="minorHAnsi"/>
          <w:lang w:val="fr-FR"/>
        </w:rPr>
        <w:t xml:space="preserve">; </w:t>
      </w:r>
      <w:r w:rsidR="003A566F">
        <w:rPr>
          <w:rFonts w:cstheme="minorHAnsi"/>
          <w:lang w:val="fr-FR"/>
        </w:rPr>
        <w:t xml:space="preserve">Un </w:t>
      </w:r>
      <w:r w:rsidRPr="00001BD7">
        <w:rPr>
          <w:rFonts w:cstheme="minorHAnsi"/>
          <w:lang w:val="fr-FR"/>
        </w:rPr>
        <w:t xml:space="preserve">lien </w:t>
      </w:r>
      <w:r w:rsidR="003A566F">
        <w:rPr>
          <w:rFonts w:cstheme="minorHAnsi"/>
          <w:lang w:val="fr-FR"/>
        </w:rPr>
        <w:t>Zoom et un</w:t>
      </w:r>
      <w:r w:rsidRPr="00001BD7">
        <w:rPr>
          <w:rFonts w:cstheme="minorHAnsi"/>
          <w:lang w:val="fr-FR"/>
        </w:rPr>
        <w:t xml:space="preserve"> mot de passe leur seront communiqués</w:t>
      </w:r>
      <w:r w:rsidR="003A566F">
        <w:rPr>
          <w:rFonts w:cstheme="minorHAnsi"/>
          <w:lang w:val="fr-FR"/>
        </w:rPr>
        <w:t xml:space="preserve"> ainsi que l</w:t>
      </w:r>
      <w:r w:rsidR="00766D6A">
        <w:rPr>
          <w:rFonts w:cstheme="minorHAnsi"/>
          <w:lang w:val="fr-FR"/>
        </w:rPr>
        <w:t xml:space="preserve">es modalités </w:t>
      </w:r>
      <w:r w:rsidR="003A566F">
        <w:rPr>
          <w:rFonts w:cstheme="minorHAnsi"/>
          <w:lang w:val="fr-FR"/>
        </w:rPr>
        <w:t>de prise de parole à distance</w:t>
      </w:r>
      <w:r w:rsidRPr="00001BD7">
        <w:rPr>
          <w:rFonts w:cstheme="minorHAnsi"/>
          <w:lang w:val="fr-FR"/>
        </w:rPr>
        <w:t xml:space="preserve">. </w:t>
      </w:r>
    </w:p>
    <w:sectPr w:rsidR="00237D1E" w:rsidRPr="00CB2A10" w:rsidSect="00E80D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9C5A" w16cex:dateUtc="2020-05-29T14:36:00Z"/>
  <w16cex:commentExtensible w16cex:durableId="227B9DA0" w16cex:dateUtc="2020-05-29T14:41:00Z"/>
  <w16cex:commentExtensible w16cex:durableId="227B9F4A" w16cex:dateUtc="2020-05-29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60228" w16cid:durableId="227B9C5A"/>
  <w16cid:commentId w16cid:paraId="1F65F7AB" w16cid:durableId="227B9DA0"/>
  <w16cid:commentId w16cid:paraId="3055E767" w16cid:durableId="227B9F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F592" w14:textId="77777777" w:rsidR="00E32FB3" w:rsidRDefault="00E32FB3" w:rsidP="003B47DB">
      <w:pPr>
        <w:spacing w:after="0" w:line="240" w:lineRule="auto"/>
      </w:pPr>
      <w:r>
        <w:separator/>
      </w:r>
    </w:p>
  </w:endnote>
  <w:endnote w:type="continuationSeparator" w:id="0">
    <w:p w14:paraId="654CDE37" w14:textId="77777777" w:rsidR="00E32FB3" w:rsidRDefault="00E32FB3" w:rsidP="003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B52A" w14:textId="77777777" w:rsidR="003B47DB" w:rsidRDefault="003B47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156996"/>
      <w:docPartObj>
        <w:docPartGallery w:val="Page Numbers (Bottom of Page)"/>
        <w:docPartUnique/>
      </w:docPartObj>
    </w:sdtPr>
    <w:sdtEndPr/>
    <w:sdtContent>
      <w:p w14:paraId="61BA6200" w14:textId="2C6C4D11" w:rsidR="003B47DB" w:rsidRDefault="003B47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A1" w:rsidRPr="00012AA1">
          <w:rPr>
            <w:noProof/>
            <w:lang w:val="fr-FR"/>
          </w:rPr>
          <w:t>1</w:t>
        </w:r>
        <w:r>
          <w:fldChar w:fldCharType="end"/>
        </w:r>
      </w:p>
    </w:sdtContent>
  </w:sdt>
  <w:p w14:paraId="464E9482" w14:textId="77777777" w:rsidR="003B47DB" w:rsidRDefault="003B47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2F1B" w14:textId="77777777" w:rsidR="003B47DB" w:rsidRDefault="003B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B835" w14:textId="77777777" w:rsidR="00E32FB3" w:rsidRDefault="00E32FB3" w:rsidP="003B47DB">
      <w:pPr>
        <w:spacing w:after="0" w:line="240" w:lineRule="auto"/>
      </w:pPr>
      <w:r>
        <w:separator/>
      </w:r>
    </w:p>
  </w:footnote>
  <w:footnote w:type="continuationSeparator" w:id="0">
    <w:p w14:paraId="1328EF1A" w14:textId="77777777" w:rsidR="00E32FB3" w:rsidRDefault="00E32FB3" w:rsidP="003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19C1" w14:textId="77777777" w:rsidR="003B47DB" w:rsidRDefault="003B47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9166" w14:textId="77777777" w:rsidR="003B47DB" w:rsidRDefault="003B47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9402" w14:textId="77777777" w:rsidR="003B47DB" w:rsidRDefault="003B47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78"/>
    <w:multiLevelType w:val="hybridMultilevel"/>
    <w:tmpl w:val="80025E08"/>
    <w:lvl w:ilvl="0" w:tplc="6818F7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6282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DD7"/>
    <w:multiLevelType w:val="hybridMultilevel"/>
    <w:tmpl w:val="E9029D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A47"/>
    <w:multiLevelType w:val="hybridMultilevel"/>
    <w:tmpl w:val="4F94522C"/>
    <w:lvl w:ilvl="0" w:tplc="7940E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2A9A"/>
    <w:multiLevelType w:val="hybridMultilevel"/>
    <w:tmpl w:val="38D82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A5BC3"/>
    <w:multiLevelType w:val="hybridMultilevel"/>
    <w:tmpl w:val="1AF0B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64B31"/>
    <w:multiLevelType w:val="hybridMultilevel"/>
    <w:tmpl w:val="38D82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C5986"/>
    <w:multiLevelType w:val="hybridMultilevel"/>
    <w:tmpl w:val="9D1EE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A"/>
    <w:rsid w:val="00001BD7"/>
    <w:rsid w:val="00012AA1"/>
    <w:rsid w:val="00045660"/>
    <w:rsid w:val="000626BD"/>
    <w:rsid w:val="000C5981"/>
    <w:rsid w:val="000F0FE6"/>
    <w:rsid w:val="00144434"/>
    <w:rsid w:val="001B50BD"/>
    <w:rsid w:val="0020642B"/>
    <w:rsid w:val="00237D1E"/>
    <w:rsid w:val="00260904"/>
    <w:rsid w:val="00323105"/>
    <w:rsid w:val="0034666A"/>
    <w:rsid w:val="003669A2"/>
    <w:rsid w:val="00392172"/>
    <w:rsid w:val="003A566F"/>
    <w:rsid w:val="003B47DB"/>
    <w:rsid w:val="003C6EE6"/>
    <w:rsid w:val="004006A8"/>
    <w:rsid w:val="004E253A"/>
    <w:rsid w:val="005341C9"/>
    <w:rsid w:val="00583657"/>
    <w:rsid w:val="00587752"/>
    <w:rsid w:val="00587C6A"/>
    <w:rsid w:val="005C6125"/>
    <w:rsid w:val="005D611B"/>
    <w:rsid w:val="005E1D87"/>
    <w:rsid w:val="00634097"/>
    <w:rsid w:val="0065355B"/>
    <w:rsid w:val="00660338"/>
    <w:rsid w:val="00680C2D"/>
    <w:rsid w:val="006D5DCC"/>
    <w:rsid w:val="006D6EEE"/>
    <w:rsid w:val="006E5DBE"/>
    <w:rsid w:val="00702F9E"/>
    <w:rsid w:val="007330DB"/>
    <w:rsid w:val="007575E8"/>
    <w:rsid w:val="00766D6A"/>
    <w:rsid w:val="00776365"/>
    <w:rsid w:val="00787BCF"/>
    <w:rsid w:val="007C2828"/>
    <w:rsid w:val="00845B0F"/>
    <w:rsid w:val="00861056"/>
    <w:rsid w:val="009431EF"/>
    <w:rsid w:val="009B3F50"/>
    <w:rsid w:val="009C6ED3"/>
    <w:rsid w:val="009E3DB5"/>
    <w:rsid w:val="00AB53D0"/>
    <w:rsid w:val="00AC740E"/>
    <w:rsid w:val="00AD0316"/>
    <w:rsid w:val="00AD1322"/>
    <w:rsid w:val="00AF2F01"/>
    <w:rsid w:val="00B82D1A"/>
    <w:rsid w:val="00BD3F24"/>
    <w:rsid w:val="00C103F0"/>
    <w:rsid w:val="00C46018"/>
    <w:rsid w:val="00C61327"/>
    <w:rsid w:val="00CB2A10"/>
    <w:rsid w:val="00CF3FEC"/>
    <w:rsid w:val="00D2342C"/>
    <w:rsid w:val="00D94F30"/>
    <w:rsid w:val="00DB0AFF"/>
    <w:rsid w:val="00DE328C"/>
    <w:rsid w:val="00DF6EB2"/>
    <w:rsid w:val="00E32FB3"/>
    <w:rsid w:val="00E80DE6"/>
    <w:rsid w:val="00E92CBC"/>
    <w:rsid w:val="00ED67FA"/>
    <w:rsid w:val="00F64A27"/>
    <w:rsid w:val="00F8160E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3A47"/>
  <w15:chartTrackingRefBased/>
  <w15:docId w15:val="{7FD2E45E-D00A-46D3-89A4-7C8ECCC7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6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D1322"/>
    <w:rPr>
      <w:b/>
      <w:bCs/>
    </w:rPr>
  </w:style>
  <w:style w:type="paragraph" w:styleId="Paragraphedeliste">
    <w:name w:val="List Paragraph"/>
    <w:basedOn w:val="Normal"/>
    <w:uiPriority w:val="34"/>
    <w:qFormat/>
    <w:rsid w:val="00AD13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92C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7D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7DB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660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37D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7D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7D1E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7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7D1E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001B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sedogo@yahoo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amori2002@yahoo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udovic@yahoo.fr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aindabone01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747D-BC7F-4F9D-947D-67256D5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HP</cp:lastModifiedBy>
  <cp:revision>2</cp:revision>
  <dcterms:created xsi:type="dcterms:W3CDTF">2020-06-11T13:10:00Z</dcterms:created>
  <dcterms:modified xsi:type="dcterms:W3CDTF">2020-06-11T13:10:00Z</dcterms:modified>
</cp:coreProperties>
</file>